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E5F2" w14:textId="171F89D0" w:rsidR="00C23F27" w:rsidRPr="00C23F27" w:rsidRDefault="00C23F27" w:rsidP="00C23F27">
      <w:pPr>
        <w:spacing w:after="40"/>
        <w:jc w:val="center"/>
        <w:rPr>
          <w:rFonts w:ascii="Arial" w:hAnsi="Arial" w:cs="Arial"/>
          <w:b/>
          <w:bCs/>
          <w:color w:val="C00000"/>
          <w:sz w:val="28"/>
          <w:szCs w:val="28"/>
        </w:rPr>
      </w:pPr>
      <w:r w:rsidRPr="11E2FABE">
        <w:rPr>
          <w:rFonts w:ascii="Arial" w:hAnsi="Arial" w:cs="Arial"/>
          <w:b/>
          <w:bCs/>
          <w:color w:val="C00000"/>
          <w:sz w:val="28"/>
          <w:szCs w:val="28"/>
        </w:rPr>
        <w:t xml:space="preserve">HOWARD </w:t>
      </w:r>
      <w:r w:rsidR="08F940EE" w:rsidRPr="11E2FABE">
        <w:rPr>
          <w:rFonts w:ascii="Arial" w:hAnsi="Arial" w:cs="Arial"/>
          <w:b/>
          <w:bCs/>
          <w:color w:val="C00000"/>
          <w:sz w:val="28"/>
          <w:szCs w:val="28"/>
        </w:rPr>
        <w:t>COLLEGE ACCELERATED</w:t>
      </w:r>
      <w:r w:rsidRPr="11E2FABE">
        <w:rPr>
          <w:rFonts w:ascii="Arial" w:hAnsi="Arial" w:cs="Arial"/>
          <w:b/>
          <w:bCs/>
          <w:color w:val="C00000"/>
          <w:sz w:val="28"/>
          <w:szCs w:val="28"/>
        </w:rPr>
        <w:t xml:space="preserve"> ASSOCIATE DEGREE NURSING PROGRAM  (PM to RN)</w:t>
      </w:r>
    </w:p>
    <w:p w14:paraId="60C05E09" w14:textId="77777777" w:rsidR="00C23F27" w:rsidRPr="00C23F27" w:rsidRDefault="00C23F27" w:rsidP="00C23F27">
      <w:pPr>
        <w:rPr>
          <w:rFonts w:ascii="Arial" w:hAnsi="Arial" w:cs="Arial"/>
        </w:rPr>
      </w:pPr>
      <w:r w:rsidRPr="00C23F27">
        <w:rPr>
          <w:rFonts w:ascii="Arial" w:hAnsi="Arial" w:cs="Arial"/>
        </w:rPr>
        <w:t>Prior to admission into the Accelerated associate Degree nursing program, applicant must have successfully completed 15 hours of the prerequisite courses with a final grade of “C” or above. If enrolled in these courses at the time of the application deadline, you must furnish proof of enrollment.  The points for the class will be counted as a “C” at time of selectin if the class is not finished.</w:t>
      </w:r>
    </w:p>
    <w:p w14:paraId="4EE47967" w14:textId="53A42CA3" w:rsidR="00C23F27" w:rsidRPr="00C23F27" w:rsidRDefault="00C23F27" w:rsidP="00C23F27">
      <w:pPr>
        <w:spacing w:after="40" w:line="240" w:lineRule="auto"/>
        <w:rPr>
          <w:rFonts w:ascii="Arial" w:hAnsi="Arial" w:cs="Arial"/>
          <w:b/>
          <w:bCs/>
        </w:rPr>
      </w:pPr>
      <w:r w:rsidRPr="00C23F27">
        <w:rPr>
          <w:rFonts w:ascii="Arial" w:hAnsi="Arial" w:cs="Arial"/>
          <w:b/>
          <w:bCs/>
        </w:rPr>
        <w:t xml:space="preserve">BIOL 2301 Anatomy &amp; Physiology I </w:t>
      </w:r>
      <w:r w:rsidRPr="00C23F27">
        <w:rPr>
          <w:rFonts w:ascii="Arial" w:hAnsi="Arial" w:cs="Arial"/>
          <w:b/>
          <w:bCs/>
        </w:rPr>
        <w:tab/>
      </w:r>
      <w:r w:rsidRPr="00C23F27">
        <w:rPr>
          <w:rFonts w:ascii="Arial" w:hAnsi="Arial" w:cs="Arial"/>
          <w:b/>
          <w:bCs/>
        </w:rPr>
        <w:tab/>
      </w:r>
      <w:r w:rsidRPr="00C23F27">
        <w:rPr>
          <w:rFonts w:ascii="Arial" w:hAnsi="Arial" w:cs="Arial"/>
          <w:b/>
          <w:bCs/>
        </w:rPr>
        <w:tab/>
        <w:t xml:space="preserve"> </w:t>
      </w:r>
      <w:r w:rsidRPr="00C23F27">
        <w:rPr>
          <w:rFonts w:ascii="Arial" w:hAnsi="Arial" w:cs="Arial"/>
          <w:b/>
          <w:bCs/>
        </w:rPr>
        <w:tab/>
        <w:t xml:space="preserve"> BIOL 2320 Microbiology</w:t>
      </w:r>
    </w:p>
    <w:p w14:paraId="2E12411B" w14:textId="1F509E8F" w:rsidR="00C23F27" w:rsidRPr="00C23F27" w:rsidRDefault="00C23F27" w:rsidP="00C23F27">
      <w:pPr>
        <w:spacing w:after="40" w:line="240" w:lineRule="auto"/>
        <w:rPr>
          <w:rFonts w:ascii="Arial" w:hAnsi="Arial" w:cs="Arial"/>
          <w:b/>
          <w:bCs/>
        </w:rPr>
      </w:pPr>
      <w:r w:rsidRPr="00C23F27">
        <w:rPr>
          <w:rFonts w:ascii="Arial" w:hAnsi="Arial" w:cs="Arial"/>
          <w:b/>
          <w:bCs/>
        </w:rPr>
        <w:t>BIOL 2101 Anatomy &amp; Physiology I (lab)</w:t>
      </w:r>
      <w:r w:rsidRPr="00C23F27">
        <w:rPr>
          <w:rFonts w:ascii="Arial" w:hAnsi="Arial" w:cs="Arial"/>
          <w:b/>
          <w:bCs/>
        </w:rPr>
        <w:tab/>
      </w:r>
      <w:r w:rsidRPr="00C23F27">
        <w:rPr>
          <w:rFonts w:ascii="Arial" w:hAnsi="Arial" w:cs="Arial"/>
          <w:b/>
          <w:bCs/>
        </w:rPr>
        <w:tab/>
      </w:r>
      <w:r w:rsidRPr="00C23F27">
        <w:rPr>
          <w:rFonts w:ascii="Arial" w:hAnsi="Arial" w:cs="Arial"/>
          <w:b/>
          <w:bCs/>
        </w:rPr>
        <w:tab/>
      </w:r>
      <w:r w:rsidR="0008466F">
        <w:rPr>
          <w:rFonts w:ascii="Arial" w:hAnsi="Arial" w:cs="Arial"/>
          <w:b/>
          <w:bCs/>
        </w:rPr>
        <w:tab/>
      </w:r>
      <w:r w:rsidRPr="00C23F27">
        <w:rPr>
          <w:rFonts w:ascii="Arial" w:hAnsi="Arial" w:cs="Arial"/>
          <w:b/>
          <w:bCs/>
        </w:rPr>
        <w:t xml:space="preserve"> BIOL 2120 Microbiology (lab)</w:t>
      </w:r>
    </w:p>
    <w:p w14:paraId="0D5876BD" w14:textId="720F650A" w:rsidR="00C23F27" w:rsidRPr="00C23F27" w:rsidRDefault="00C23F27" w:rsidP="00C23F27">
      <w:pPr>
        <w:spacing w:after="40" w:line="240" w:lineRule="auto"/>
        <w:rPr>
          <w:rFonts w:ascii="Arial" w:hAnsi="Arial" w:cs="Arial"/>
          <w:b/>
          <w:bCs/>
        </w:rPr>
      </w:pPr>
      <w:r w:rsidRPr="00C23F27">
        <w:rPr>
          <w:rFonts w:ascii="Arial" w:hAnsi="Arial" w:cs="Arial"/>
          <w:b/>
          <w:bCs/>
        </w:rPr>
        <w:t xml:space="preserve">BIOL 2302 Anatomy &amp; Physiology II </w:t>
      </w:r>
      <w:r w:rsidRPr="00C23F27">
        <w:rPr>
          <w:rFonts w:ascii="Arial" w:hAnsi="Arial" w:cs="Arial"/>
          <w:b/>
          <w:bCs/>
        </w:rPr>
        <w:tab/>
      </w:r>
      <w:r w:rsidRPr="00C23F27">
        <w:rPr>
          <w:rFonts w:ascii="Arial" w:hAnsi="Arial" w:cs="Arial"/>
          <w:b/>
          <w:bCs/>
        </w:rPr>
        <w:tab/>
      </w:r>
      <w:r w:rsidRPr="00C23F27">
        <w:rPr>
          <w:rFonts w:ascii="Arial" w:hAnsi="Arial" w:cs="Arial"/>
          <w:b/>
          <w:bCs/>
        </w:rPr>
        <w:tab/>
      </w:r>
      <w:r w:rsidRPr="00C23F27">
        <w:rPr>
          <w:rFonts w:ascii="Arial" w:hAnsi="Arial" w:cs="Arial"/>
          <w:b/>
          <w:bCs/>
        </w:rPr>
        <w:tab/>
        <w:t xml:space="preserve"> PSYC 2314 Life Span</w:t>
      </w:r>
    </w:p>
    <w:p w14:paraId="381298E4" w14:textId="77777777" w:rsidR="00C23F27" w:rsidRPr="00C23F27" w:rsidRDefault="00C23F27" w:rsidP="00C23F27">
      <w:pPr>
        <w:spacing w:after="40" w:line="240" w:lineRule="auto"/>
        <w:rPr>
          <w:rFonts w:ascii="Arial" w:hAnsi="Arial" w:cs="Arial"/>
          <w:b/>
          <w:bCs/>
        </w:rPr>
      </w:pPr>
      <w:r w:rsidRPr="00C23F27">
        <w:rPr>
          <w:rFonts w:ascii="Arial" w:hAnsi="Arial" w:cs="Arial"/>
          <w:b/>
          <w:bCs/>
        </w:rPr>
        <w:t>BIOL 2102 Anatomy &amp; Physiology II (lab)</w:t>
      </w:r>
      <w:r w:rsidRPr="00C23F27">
        <w:rPr>
          <w:rFonts w:ascii="Arial" w:hAnsi="Arial" w:cs="Arial"/>
          <w:b/>
          <w:bCs/>
        </w:rPr>
        <w:tab/>
      </w:r>
      <w:r w:rsidRPr="00C23F27">
        <w:rPr>
          <w:rFonts w:ascii="Arial" w:hAnsi="Arial" w:cs="Arial"/>
          <w:b/>
          <w:bCs/>
        </w:rPr>
        <w:tab/>
      </w:r>
    </w:p>
    <w:p w14:paraId="15CFE08B" w14:textId="5C515ABB" w:rsidR="00C23F27" w:rsidRPr="00C23F27" w:rsidRDefault="00C23F27" w:rsidP="00C23F27">
      <w:pPr>
        <w:spacing w:after="40" w:line="240" w:lineRule="auto"/>
        <w:rPr>
          <w:rFonts w:ascii="Arial" w:hAnsi="Arial" w:cs="Arial"/>
          <w:b/>
          <w:bCs/>
          <w:sz w:val="2"/>
          <w:szCs w:val="2"/>
        </w:rPr>
      </w:pPr>
      <w:r w:rsidRPr="00C23F27">
        <w:rPr>
          <w:rFonts w:ascii="Arial" w:hAnsi="Arial" w:cs="Arial"/>
          <w:b/>
          <w:bCs/>
        </w:rPr>
        <w:tab/>
      </w:r>
      <w:r w:rsidRPr="00C23F27">
        <w:rPr>
          <w:rFonts w:ascii="Arial" w:hAnsi="Arial" w:cs="Arial"/>
          <w:b/>
          <w:bCs/>
        </w:rPr>
        <w:tab/>
      </w:r>
    </w:p>
    <w:p w14:paraId="62E5EA98" w14:textId="77777777" w:rsidR="00C23F27" w:rsidRPr="00C23F27" w:rsidRDefault="00C23F27" w:rsidP="00C23F27">
      <w:pPr>
        <w:spacing w:after="40"/>
        <w:jc w:val="center"/>
        <w:rPr>
          <w:rFonts w:ascii="Arial" w:hAnsi="Arial" w:cs="Arial"/>
          <w:b/>
          <w:bCs/>
          <w:u w:val="single"/>
        </w:rPr>
      </w:pPr>
      <w:r w:rsidRPr="00C23F27">
        <w:rPr>
          <w:rFonts w:ascii="Arial" w:hAnsi="Arial" w:cs="Arial"/>
          <w:b/>
          <w:bCs/>
          <w:u w:val="single"/>
        </w:rPr>
        <w:t>You must be a Paramedic with a current unencumbered license and or certificate.</w:t>
      </w:r>
    </w:p>
    <w:p w14:paraId="2965A89B" w14:textId="77777777" w:rsidR="00C23F27" w:rsidRPr="00C23F27" w:rsidRDefault="00C23F27" w:rsidP="00C23F27">
      <w:pPr>
        <w:spacing w:after="0"/>
        <w:rPr>
          <w:rFonts w:ascii="Arial" w:hAnsi="Arial" w:cs="Arial"/>
        </w:rPr>
      </w:pPr>
      <w:r w:rsidRPr="00C23F27">
        <w:rPr>
          <w:rFonts w:ascii="Arial" w:hAnsi="Arial" w:cs="Arial"/>
        </w:rPr>
        <w:t>It is the policy of Howard College not to discriminate on the basis of sex, race, color, religion,</w:t>
      </w:r>
    </w:p>
    <w:p w14:paraId="3C01FE8D" w14:textId="77777777" w:rsidR="00C23F27" w:rsidRPr="00C23F27" w:rsidRDefault="00C23F27" w:rsidP="00C23F27">
      <w:pPr>
        <w:spacing w:after="0"/>
        <w:rPr>
          <w:rFonts w:ascii="Arial" w:hAnsi="Arial" w:cs="Arial"/>
        </w:rPr>
      </w:pPr>
      <w:r w:rsidRPr="00C23F27">
        <w:rPr>
          <w:rFonts w:ascii="Arial" w:hAnsi="Arial" w:cs="Arial"/>
        </w:rPr>
        <w:t>age, national origin, veteran, or qualified disability in educational programs, activities</w:t>
      </w:r>
    </w:p>
    <w:p w14:paraId="338F4290" w14:textId="77777777" w:rsidR="00C23F27" w:rsidRPr="00C23F27" w:rsidRDefault="00C23F27" w:rsidP="00C23F27">
      <w:pPr>
        <w:spacing w:after="0"/>
        <w:rPr>
          <w:rFonts w:ascii="Arial" w:hAnsi="Arial" w:cs="Arial"/>
        </w:rPr>
      </w:pPr>
      <w:r w:rsidRPr="00C23F27">
        <w:rPr>
          <w:rFonts w:ascii="Arial" w:hAnsi="Arial" w:cs="Arial"/>
        </w:rPr>
        <w:t>admission, or employment policies. All applicants to the Howard College Accelerated associate Degree nursing program who have met the requirements for admission to the college will be evaluated according to the criteria specified.</w:t>
      </w:r>
    </w:p>
    <w:p w14:paraId="19F951E7" w14:textId="77777777" w:rsidR="00C23F27" w:rsidRPr="00C23F27" w:rsidRDefault="00C23F27" w:rsidP="00C23F27">
      <w:pPr>
        <w:spacing w:after="40"/>
        <w:rPr>
          <w:rFonts w:ascii="Arial" w:hAnsi="Arial" w:cs="Arial"/>
          <w:sz w:val="2"/>
          <w:szCs w:val="2"/>
        </w:rPr>
      </w:pPr>
    </w:p>
    <w:p w14:paraId="0CC7B841" w14:textId="4EC12334" w:rsidR="00C23F27" w:rsidRPr="00C23F27" w:rsidRDefault="00C23F27" w:rsidP="00C23F27">
      <w:pPr>
        <w:jc w:val="center"/>
        <w:rPr>
          <w:rFonts w:ascii="Arial" w:hAnsi="Arial" w:cs="Arial"/>
          <w:b/>
          <w:bCs/>
          <w:u w:val="single"/>
        </w:rPr>
      </w:pPr>
      <w:r w:rsidRPr="11E2FABE">
        <w:rPr>
          <w:rFonts w:ascii="Arial" w:hAnsi="Arial" w:cs="Arial"/>
          <w:b/>
          <w:bCs/>
          <w:u w:val="single"/>
        </w:rPr>
        <w:t xml:space="preserve">If you have any questions, you can contact the nursing department at 432-264-5070, (264-5142 fax) or email </w:t>
      </w:r>
      <w:r w:rsidR="20907703" w:rsidRPr="11E2FABE">
        <w:rPr>
          <w:rFonts w:ascii="Arial" w:hAnsi="Arial" w:cs="Arial"/>
          <w:b/>
          <w:bCs/>
          <w:u w:val="single"/>
        </w:rPr>
        <w:t>fgarcia</w:t>
      </w:r>
      <w:r w:rsidRPr="11E2FABE">
        <w:rPr>
          <w:rFonts w:ascii="Arial" w:hAnsi="Arial" w:cs="Arial"/>
          <w:b/>
          <w:bCs/>
          <w:u w:val="single"/>
        </w:rPr>
        <w:t>@howardcollege.edu</w:t>
      </w:r>
    </w:p>
    <w:p w14:paraId="64F444F7" w14:textId="77777777" w:rsidR="00C23F27" w:rsidRPr="00C23F27" w:rsidRDefault="00C23F27" w:rsidP="00C23F27">
      <w:pPr>
        <w:spacing w:after="0"/>
        <w:rPr>
          <w:rFonts w:ascii="Arial" w:hAnsi="Arial" w:cs="Arial"/>
          <w:b/>
          <w:bCs/>
        </w:rPr>
      </w:pPr>
      <w:r w:rsidRPr="00C23F27">
        <w:rPr>
          <w:rFonts w:ascii="Arial" w:hAnsi="Arial" w:cs="Arial"/>
          <w:b/>
          <w:bCs/>
        </w:rPr>
        <w:t xml:space="preserve">APPLICATION PROCESS:  </w:t>
      </w:r>
    </w:p>
    <w:p w14:paraId="0A06B025" w14:textId="17D075B0" w:rsidR="00C23F27" w:rsidRPr="00C23F27" w:rsidRDefault="00C23F27" w:rsidP="00C23F27">
      <w:pPr>
        <w:spacing w:after="0"/>
        <w:rPr>
          <w:rFonts w:ascii="Arial" w:hAnsi="Arial" w:cs="Arial"/>
          <w:b/>
          <w:bCs/>
          <w:u w:val="single"/>
        </w:rPr>
      </w:pPr>
      <w:r w:rsidRPr="00C23F27">
        <w:rPr>
          <w:rFonts w:ascii="Arial" w:hAnsi="Arial" w:cs="Arial"/>
          <w:b/>
          <w:bCs/>
          <w:u w:val="single"/>
        </w:rPr>
        <w:t>Summer Deadline APRIL 1</w:t>
      </w:r>
      <w:r w:rsidRPr="00C23F27">
        <w:rPr>
          <w:rFonts w:ascii="Arial" w:hAnsi="Arial" w:cs="Arial"/>
          <w:b/>
          <w:bCs/>
          <w:u w:val="single"/>
          <w:vertAlign w:val="superscript"/>
        </w:rPr>
        <w:t>ST</w:t>
      </w:r>
      <w:r w:rsidRPr="00C23F27">
        <w:rPr>
          <w:rFonts w:ascii="Arial" w:hAnsi="Arial" w:cs="Arial"/>
          <w:b/>
          <w:bCs/>
          <w:u w:val="single"/>
        </w:rPr>
        <w:t xml:space="preserve">  </w:t>
      </w:r>
      <w:r w:rsidR="002E7B35">
        <w:rPr>
          <w:rFonts w:ascii="Arial" w:hAnsi="Arial" w:cs="Arial"/>
          <w:b/>
          <w:bCs/>
          <w:u w:val="single"/>
        </w:rPr>
        <w:t>/</w:t>
      </w:r>
      <w:r w:rsidRPr="00C23F27">
        <w:rPr>
          <w:rFonts w:ascii="Arial" w:hAnsi="Arial" w:cs="Arial"/>
          <w:b/>
          <w:bCs/>
          <w:u w:val="single"/>
        </w:rPr>
        <w:t>Spring Deadline  Oct 1</w:t>
      </w:r>
      <w:r w:rsidRPr="00C23F27">
        <w:rPr>
          <w:rFonts w:ascii="Arial" w:hAnsi="Arial" w:cs="Arial"/>
          <w:b/>
          <w:bCs/>
          <w:u w:val="single"/>
          <w:vertAlign w:val="superscript"/>
        </w:rPr>
        <w:t>st</w:t>
      </w:r>
    </w:p>
    <w:p w14:paraId="3DA02AF2" w14:textId="77777777" w:rsidR="00C23F27" w:rsidRPr="00C23F27" w:rsidRDefault="00C23F27" w:rsidP="00C23F27">
      <w:pPr>
        <w:pStyle w:val="ListParagraph"/>
        <w:spacing w:line="240" w:lineRule="auto"/>
        <w:ind w:left="1440"/>
        <w:rPr>
          <w:rFonts w:ascii="Arial" w:hAnsi="Arial" w:cs="Arial"/>
          <w:sz w:val="2"/>
          <w:szCs w:val="2"/>
        </w:rPr>
      </w:pPr>
    </w:p>
    <w:p w14:paraId="449C65E6" w14:textId="77777777" w:rsidR="00C23F27" w:rsidRPr="00C23F27" w:rsidRDefault="00C23F27" w:rsidP="00C23F27">
      <w:pPr>
        <w:pStyle w:val="ListParagraph"/>
        <w:numPr>
          <w:ilvl w:val="1"/>
          <w:numId w:val="15"/>
        </w:numPr>
        <w:spacing w:after="0" w:line="240" w:lineRule="auto"/>
        <w:ind w:left="1080"/>
        <w:rPr>
          <w:rFonts w:ascii="Arial" w:hAnsi="Arial" w:cs="Arial"/>
        </w:rPr>
      </w:pPr>
      <w:r w:rsidRPr="00C23F27">
        <w:rPr>
          <w:rFonts w:ascii="Arial" w:hAnsi="Arial" w:cs="Arial"/>
        </w:rPr>
        <w:t xml:space="preserve">Complete the </w:t>
      </w:r>
      <w:hyperlink r:id="rId5" w:tooltip="Original URL: https://howardcollege.edu/futurehawk/. Click or tap if you trust this link." w:history="1">
        <w:r w:rsidRPr="00C23F27">
          <w:rPr>
            <w:rStyle w:val="Hyperlink"/>
            <w:rFonts w:ascii="Arial" w:hAnsi="Arial" w:cs="Arial"/>
          </w:rPr>
          <w:t>Howard College Application</w:t>
        </w:r>
      </w:hyperlink>
    </w:p>
    <w:p w14:paraId="3EFDF62E" w14:textId="77777777" w:rsidR="00C23F27" w:rsidRPr="00C23F27" w:rsidRDefault="00C23F27" w:rsidP="00C23F27">
      <w:pPr>
        <w:pStyle w:val="ListParagraph"/>
        <w:spacing w:after="0" w:line="240" w:lineRule="auto"/>
        <w:ind w:left="360"/>
        <w:rPr>
          <w:rFonts w:ascii="Arial" w:hAnsi="Arial" w:cs="Arial"/>
          <w:sz w:val="4"/>
          <w:szCs w:val="4"/>
        </w:rPr>
      </w:pPr>
    </w:p>
    <w:p w14:paraId="2FDA2372" w14:textId="77777777" w:rsidR="00C23F27" w:rsidRPr="00C23F27" w:rsidRDefault="00C23F27" w:rsidP="00C23F27">
      <w:pPr>
        <w:pStyle w:val="ListParagraph"/>
        <w:numPr>
          <w:ilvl w:val="2"/>
          <w:numId w:val="15"/>
        </w:numPr>
        <w:spacing w:after="0" w:line="240" w:lineRule="auto"/>
        <w:ind w:left="1800"/>
        <w:rPr>
          <w:rFonts w:ascii="Arial" w:hAnsi="Arial" w:cs="Arial"/>
        </w:rPr>
      </w:pPr>
      <w:r w:rsidRPr="00C23F27">
        <w:rPr>
          <w:rFonts w:ascii="Arial" w:hAnsi="Arial" w:cs="Arial"/>
        </w:rPr>
        <w:t>+Be sure to send official transcripts from any colleges you have previously attended.</w:t>
      </w:r>
    </w:p>
    <w:p w14:paraId="5E8E92FF" w14:textId="77777777" w:rsidR="00C23F27" w:rsidRPr="00C23F27" w:rsidRDefault="00C23F27" w:rsidP="00C23F27">
      <w:pPr>
        <w:pStyle w:val="ListParagraph"/>
        <w:spacing w:line="240" w:lineRule="auto"/>
        <w:ind w:left="1800"/>
        <w:rPr>
          <w:rFonts w:ascii="Arial" w:hAnsi="Arial" w:cs="Arial"/>
          <w:sz w:val="4"/>
          <w:szCs w:val="4"/>
        </w:rPr>
      </w:pPr>
    </w:p>
    <w:p w14:paraId="1EAA1E86" w14:textId="77777777" w:rsidR="00C23F27" w:rsidRPr="00C23F27" w:rsidRDefault="00C23F27" w:rsidP="00C23F27">
      <w:pPr>
        <w:pStyle w:val="ListParagraph"/>
        <w:numPr>
          <w:ilvl w:val="1"/>
          <w:numId w:val="15"/>
        </w:numPr>
        <w:spacing w:line="278" w:lineRule="auto"/>
        <w:ind w:left="1080"/>
        <w:rPr>
          <w:rFonts w:ascii="Arial" w:hAnsi="Arial" w:cs="Arial"/>
          <w:b/>
          <w:bCs/>
        </w:rPr>
      </w:pPr>
      <w:r w:rsidRPr="00C23F27">
        <w:rPr>
          <w:rFonts w:ascii="Arial" w:hAnsi="Arial" w:cs="Arial"/>
          <w:b/>
          <w:bCs/>
        </w:rPr>
        <w:t xml:space="preserve">Complete the </w:t>
      </w:r>
      <w:hyperlink r:id="rId6" w:history="1">
        <w:r w:rsidRPr="00C23F27">
          <w:rPr>
            <w:rStyle w:val="Hyperlink"/>
            <w:rFonts w:ascii="Arial" w:hAnsi="Arial" w:cs="Arial"/>
            <w:b/>
            <w:bCs/>
          </w:rPr>
          <w:t>Nursing Application</w:t>
        </w:r>
      </w:hyperlink>
    </w:p>
    <w:p w14:paraId="7F61C501" w14:textId="77777777" w:rsidR="00C23F27" w:rsidRPr="00C23F27" w:rsidRDefault="00C23F27" w:rsidP="00C23F27">
      <w:pPr>
        <w:pStyle w:val="ListParagraph"/>
        <w:spacing w:line="240" w:lineRule="auto"/>
        <w:ind w:left="1080"/>
        <w:rPr>
          <w:rFonts w:ascii="Arial" w:hAnsi="Arial" w:cs="Arial"/>
          <w:sz w:val="4"/>
          <w:szCs w:val="4"/>
        </w:rPr>
      </w:pPr>
    </w:p>
    <w:p w14:paraId="64CFBEC2" w14:textId="77777777" w:rsidR="00C23F27" w:rsidRPr="00C23F27" w:rsidRDefault="00C23F27" w:rsidP="00C23F27">
      <w:pPr>
        <w:pStyle w:val="ListParagraph"/>
        <w:numPr>
          <w:ilvl w:val="1"/>
          <w:numId w:val="15"/>
        </w:numPr>
        <w:spacing w:line="278" w:lineRule="auto"/>
        <w:ind w:left="1080"/>
        <w:rPr>
          <w:rFonts w:ascii="Arial" w:hAnsi="Arial" w:cs="Arial"/>
        </w:rPr>
      </w:pPr>
      <w:r w:rsidRPr="00C23F27">
        <w:rPr>
          <w:rFonts w:ascii="Arial" w:hAnsi="Arial" w:cs="Arial"/>
          <w:b/>
          <w:bCs/>
        </w:rPr>
        <w:t xml:space="preserve">Complete  Licensure Eligibility/Declaratory Order </w:t>
      </w:r>
      <w:r w:rsidRPr="00C23F27">
        <w:rPr>
          <w:rFonts w:ascii="Arial" w:hAnsi="Arial" w:cs="Arial"/>
        </w:rPr>
        <w:t xml:space="preserve">on </w:t>
      </w:r>
      <w:hyperlink r:id="rId7" w:history="1">
        <w:r w:rsidRPr="00C23F27">
          <w:rPr>
            <w:rStyle w:val="Hyperlink"/>
            <w:rFonts w:ascii="Arial" w:hAnsi="Arial" w:cs="Arial"/>
          </w:rPr>
          <w:t>TX BON website</w:t>
        </w:r>
      </w:hyperlink>
      <w:r w:rsidRPr="00C23F27">
        <w:rPr>
          <w:rFonts w:ascii="Arial" w:hAnsi="Arial" w:cs="Arial"/>
        </w:rPr>
        <w:t xml:space="preserve"> information is located under licensure and eligibility.  All applicants must review TX BON Licensure Eligibility prior to acceptance.  It is mandatory to have a clearance letter/blue card prior to completion of the Nursing Program.  Responding NO when the answer is YES may result in program dismissal.</w:t>
      </w:r>
    </w:p>
    <w:p w14:paraId="10D5FB03" w14:textId="77777777" w:rsidR="00C23F27" w:rsidRPr="00C23F27" w:rsidRDefault="00C23F27" w:rsidP="00C23F27">
      <w:pPr>
        <w:pStyle w:val="ListParagraph"/>
        <w:ind w:left="360"/>
        <w:rPr>
          <w:rFonts w:ascii="Arial" w:hAnsi="Arial" w:cs="Arial"/>
          <w:sz w:val="8"/>
          <w:szCs w:val="8"/>
        </w:rPr>
      </w:pPr>
    </w:p>
    <w:p w14:paraId="7C0B5018" w14:textId="77777777" w:rsidR="00C23F27" w:rsidRPr="00C23F27" w:rsidRDefault="00C23F27" w:rsidP="00C23F27">
      <w:pPr>
        <w:pStyle w:val="ListParagraph"/>
        <w:numPr>
          <w:ilvl w:val="1"/>
          <w:numId w:val="15"/>
        </w:numPr>
        <w:spacing w:after="0" w:line="278" w:lineRule="auto"/>
        <w:ind w:left="1080"/>
        <w:rPr>
          <w:rFonts w:ascii="Arial" w:hAnsi="Arial" w:cs="Arial"/>
        </w:rPr>
      </w:pPr>
      <w:r w:rsidRPr="00C23F27">
        <w:rPr>
          <w:rFonts w:ascii="Arial" w:hAnsi="Arial" w:cs="Arial"/>
          <w:b/>
          <w:bCs/>
        </w:rPr>
        <w:t>Complete a Background Check  through</w:t>
      </w:r>
      <w:r w:rsidRPr="00C23F27">
        <w:rPr>
          <w:rFonts w:ascii="Arial" w:hAnsi="Arial" w:cs="Arial"/>
        </w:rPr>
        <w:t xml:space="preserve"> </w:t>
      </w:r>
      <w:hyperlink r:id="rId8" w:history="1">
        <w:r w:rsidRPr="00C23F27">
          <w:rPr>
            <w:rStyle w:val="Hyperlink"/>
            <w:rFonts w:ascii="Arial" w:hAnsi="Arial" w:cs="Arial"/>
          </w:rPr>
          <w:t>Castle Branch</w:t>
        </w:r>
      </w:hyperlink>
      <w:r w:rsidRPr="00C23F27">
        <w:rPr>
          <w:rFonts w:ascii="Arial" w:hAnsi="Arial" w:cs="Arial"/>
        </w:rPr>
        <w:t xml:space="preserve"> code </w:t>
      </w:r>
      <w:r w:rsidRPr="00C23F27">
        <w:rPr>
          <w:rFonts w:ascii="Arial" w:hAnsi="Arial" w:cs="Arial"/>
          <w:b/>
          <w:bCs/>
        </w:rPr>
        <w:t>HQ91bg</w:t>
      </w:r>
    </w:p>
    <w:p w14:paraId="590C96CA" w14:textId="77777777" w:rsidR="00C23F27" w:rsidRPr="00C23F27" w:rsidRDefault="00C23F27" w:rsidP="00C23F27">
      <w:pPr>
        <w:spacing w:after="0"/>
        <w:rPr>
          <w:rFonts w:ascii="Arial" w:hAnsi="Arial" w:cs="Arial"/>
          <w:sz w:val="2"/>
          <w:szCs w:val="2"/>
        </w:rPr>
      </w:pPr>
    </w:p>
    <w:p w14:paraId="530196C7" w14:textId="77777777" w:rsidR="00C23F27" w:rsidRPr="00C23F27" w:rsidRDefault="00C23F27" w:rsidP="00C23F27">
      <w:pPr>
        <w:pStyle w:val="ListParagraph"/>
        <w:numPr>
          <w:ilvl w:val="1"/>
          <w:numId w:val="15"/>
        </w:numPr>
        <w:spacing w:after="0" w:line="278" w:lineRule="auto"/>
        <w:ind w:left="1080"/>
        <w:rPr>
          <w:rFonts w:ascii="Arial" w:hAnsi="Arial" w:cs="Arial"/>
        </w:rPr>
      </w:pPr>
      <w:r w:rsidRPr="00C23F27">
        <w:rPr>
          <w:rFonts w:ascii="Arial" w:hAnsi="Arial" w:cs="Arial"/>
          <w:b/>
          <w:bCs/>
        </w:rPr>
        <w:t>Complete the required 15 hours</w:t>
      </w:r>
      <w:r w:rsidRPr="00C23F27">
        <w:rPr>
          <w:rFonts w:ascii="Arial" w:hAnsi="Arial" w:cs="Arial"/>
        </w:rPr>
        <w:t xml:space="preserve"> of </w:t>
      </w:r>
      <w:hyperlink r:id="rId9" w:history="1">
        <w:r w:rsidRPr="00C23F27">
          <w:rPr>
            <w:rStyle w:val="Hyperlink"/>
            <w:rFonts w:ascii="Arial" w:hAnsi="Arial" w:cs="Arial"/>
          </w:rPr>
          <w:t xml:space="preserve">Pre-Requisite Courses </w:t>
        </w:r>
      </w:hyperlink>
      <w:r w:rsidRPr="00C23F27">
        <w:rPr>
          <w:rFonts w:ascii="Arial" w:hAnsi="Arial" w:cs="Arial"/>
        </w:rPr>
        <w:t xml:space="preserve"> (Anatomy &amp; Physiology I &amp; II, Microbiology, and Life Span).  See HC Catalog for Details.</w:t>
      </w:r>
    </w:p>
    <w:p w14:paraId="7F02307F" w14:textId="77777777" w:rsidR="00C23F27" w:rsidRPr="00C23F27" w:rsidRDefault="00C23F27" w:rsidP="00C23F27">
      <w:pPr>
        <w:pStyle w:val="ListParagraph"/>
        <w:numPr>
          <w:ilvl w:val="3"/>
          <w:numId w:val="15"/>
        </w:numPr>
        <w:spacing w:line="278" w:lineRule="auto"/>
        <w:ind w:left="1800"/>
        <w:rPr>
          <w:rFonts w:ascii="Arial" w:hAnsi="Arial" w:cs="Arial"/>
        </w:rPr>
      </w:pPr>
      <w:r w:rsidRPr="00C23F27">
        <w:rPr>
          <w:rFonts w:ascii="Arial" w:hAnsi="Arial" w:cs="Arial"/>
        </w:rPr>
        <w:t>+Official college transcripts are required for courses taken other than at Howard College. Transfer of Prerequisite credits is contingent upon approval.</w:t>
      </w:r>
    </w:p>
    <w:p w14:paraId="120B8109" w14:textId="77777777" w:rsidR="00C23F27" w:rsidRPr="00C23F27" w:rsidRDefault="00C23F27" w:rsidP="00C23F27">
      <w:pPr>
        <w:pStyle w:val="ListParagraph"/>
        <w:numPr>
          <w:ilvl w:val="3"/>
          <w:numId w:val="15"/>
        </w:numPr>
        <w:spacing w:line="278" w:lineRule="auto"/>
        <w:ind w:left="1800"/>
        <w:rPr>
          <w:rFonts w:ascii="Arial" w:hAnsi="Arial" w:cs="Arial"/>
        </w:rPr>
      </w:pPr>
      <w:r w:rsidRPr="00C23F27">
        <w:rPr>
          <w:rFonts w:ascii="Arial" w:hAnsi="Arial" w:cs="Arial"/>
        </w:rPr>
        <w:t>**HPRS 2302 Medical Terminology for Allied Health or</w:t>
      </w:r>
      <w:r w:rsidRPr="00C23F27">
        <w:rPr>
          <w:rFonts w:ascii="Arial" w:hAnsi="Arial" w:cs="Arial"/>
          <w:i/>
          <w:iCs/>
        </w:rPr>
        <w:t xml:space="preserve"> </w:t>
      </w:r>
      <w:r w:rsidRPr="00C23F27">
        <w:rPr>
          <w:rFonts w:ascii="Arial" w:hAnsi="Arial" w:cs="Arial"/>
        </w:rPr>
        <w:t> HPRS 1206 Essentials of Medical Terminology (not pre-req but strongly recommended and additional points toward selection criteria).</w:t>
      </w:r>
    </w:p>
    <w:p w14:paraId="5E61E459" w14:textId="77777777" w:rsidR="00C23F27" w:rsidRPr="00C23F27" w:rsidRDefault="00C23F27" w:rsidP="00C23F27">
      <w:pPr>
        <w:pStyle w:val="ListParagraph"/>
        <w:numPr>
          <w:ilvl w:val="1"/>
          <w:numId w:val="15"/>
        </w:numPr>
        <w:spacing w:line="278" w:lineRule="auto"/>
        <w:ind w:left="1080"/>
        <w:rPr>
          <w:rFonts w:ascii="Arial" w:hAnsi="Arial" w:cs="Arial"/>
        </w:rPr>
      </w:pPr>
      <w:r w:rsidRPr="00C23F27">
        <w:rPr>
          <w:rFonts w:ascii="Arial" w:hAnsi="Arial" w:cs="Arial"/>
          <w:b/>
          <w:bCs/>
        </w:rPr>
        <w:t>Copy of unencumbered current Paramedic license.</w:t>
      </w:r>
      <w:r w:rsidRPr="00C23F27">
        <w:rPr>
          <w:rFonts w:ascii="Arial" w:hAnsi="Arial" w:cs="Arial"/>
        </w:rPr>
        <w:t xml:space="preserve"> </w:t>
      </w:r>
    </w:p>
    <w:p w14:paraId="6C821F5E" w14:textId="77777777" w:rsidR="00C23F27" w:rsidRPr="00C23F27" w:rsidRDefault="00C23F27" w:rsidP="00C23F27">
      <w:pPr>
        <w:pStyle w:val="ListParagraph"/>
        <w:ind w:left="1080"/>
        <w:rPr>
          <w:rFonts w:ascii="Arial" w:hAnsi="Arial" w:cs="Arial"/>
          <w:sz w:val="2"/>
          <w:szCs w:val="2"/>
        </w:rPr>
      </w:pPr>
    </w:p>
    <w:p w14:paraId="56FA4EB6" w14:textId="77777777" w:rsidR="00C23F27" w:rsidRPr="00C23F27" w:rsidRDefault="00C23F27" w:rsidP="00C23F27">
      <w:pPr>
        <w:pStyle w:val="ListParagraph"/>
        <w:numPr>
          <w:ilvl w:val="1"/>
          <w:numId w:val="15"/>
        </w:numPr>
        <w:spacing w:line="278" w:lineRule="auto"/>
        <w:ind w:left="1080"/>
        <w:rPr>
          <w:rFonts w:ascii="Arial" w:hAnsi="Arial" w:cs="Arial"/>
          <w:b/>
          <w:bCs/>
        </w:rPr>
      </w:pPr>
      <w:r w:rsidRPr="00C23F27">
        <w:rPr>
          <w:rFonts w:ascii="Arial" w:hAnsi="Arial" w:cs="Arial"/>
          <w:b/>
          <w:bCs/>
        </w:rPr>
        <w:t xml:space="preserve">Take TEAS Exam:    </w:t>
      </w:r>
    </w:p>
    <w:p w14:paraId="5BAA75CE" w14:textId="77777777" w:rsidR="00C23F27" w:rsidRPr="00C23F27" w:rsidRDefault="00C23F27" w:rsidP="00C23F27">
      <w:pPr>
        <w:pStyle w:val="ListParagraph"/>
        <w:rPr>
          <w:rFonts w:ascii="Arial" w:hAnsi="Arial" w:cs="Arial"/>
          <w:sz w:val="2"/>
          <w:szCs w:val="2"/>
        </w:rPr>
      </w:pPr>
    </w:p>
    <w:p w14:paraId="357649EF" w14:textId="77777777" w:rsidR="00C23F27" w:rsidRPr="00C23F27" w:rsidRDefault="00C23F27" w:rsidP="00C23F27">
      <w:pPr>
        <w:pStyle w:val="ListParagraph"/>
        <w:ind w:left="1440"/>
        <w:rPr>
          <w:rFonts w:ascii="Arial" w:hAnsi="Arial" w:cs="Arial"/>
        </w:rPr>
      </w:pPr>
      <w:r w:rsidRPr="00C23F27">
        <w:rPr>
          <w:rFonts w:ascii="Arial" w:hAnsi="Arial" w:cs="Arial"/>
        </w:rPr>
        <w:t xml:space="preserve">Register for this exam </w:t>
      </w:r>
      <w:hyperlink r:id="rId10" w:history="1">
        <w:r w:rsidRPr="00C23F27">
          <w:rPr>
            <w:rStyle w:val="Hyperlink"/>
            <w:rFonts w:ascii="Arial" w:hAnsi="Arial" w:cs="Arial"/>
          </w:rPr>
          <w:t>https://www.atitesting.com/teas/register</w:t>
        </w:r>
      </w:hyperlink>
      <w:r w:rsidRPr="00C23F27">
        <w:rPr>
          <w:rFonts w:ascii="Arial" w:hAnsi="Arial" w:cs="Arial"/>
          <w:u w:val="single"/>
        </w:rPr>
        <w:t>.</w:t>
      </w:r>
      <w:r w:rsidRPr="00C23F27">
        <w:rPr>
          <w:rFonts w:ascii="Arial" w:hAnsi="Arial" w:cs="Arial"/>
        </w:rPr>
        <w:t xml:space="preserve">   Please contact the testing center at Howard College 432-264-5637 or visit </w:t>
      </w:r>
      <w:hyperlink r:id="rId11" w:history="1">
        <w:r w:rsidRPr="00C23F27">
          <w:rPr>
            <w:rStyle w:val="Hyperlink"/>
            <w:rFonts w:ascii="Arial" w:hAnsi="Arial" w:cs="Arial"/>
          </w:rPr>
          <w:t>www.howardcollege.edu/testing/testing-bigspring</w:t>
        </w:r>
      </w:hyperlink>
      <w:r w:rsidRPr="00C23F27">
        <w:rPr>
          <w:rFonts w:ascii="Arial" w:hAnsi="Arial" w:cs="Arial"/>
        </w:rPr>
        <w:t xml:space="preserve"> for more information and to schedule. The TEAS test can be taken once every 30 days.  TEAS scores not taken at Howard College will be accepted from ATI and must be submitted with the application. Student will be ranked on the basis of total points based on Prerequisite grades and TEAS scores.  See nursing packet for further information.  TEAS Scores must reflect updated TEAS version by ATI.</w:t>
      </w:r>
    </w:p>
    <w:p w14:paraId="15FF3775" w14:textId="77777777" w:rsidR="00C23F27" w:rsidRPr="00C23F27" w:rsidRDefault="00C23F27" w:rsidP="00C23F27">
      <w:pPr>
        <w:rPr>
          <w:rFonts w:ascii="Arial" w:hAnsi="Arial" w:cs="Arial"/>
        </w:rPr>
      </w:pPr>
      <w:r w:rsidRPr="00C23F27">
        <w:rPr>
          <w:rFonts w:ascii="Arial" w:hAnsi="Arial" w:cs="Arial"/>
          <w:b/>
          <w:bCs/>
        </w:rPr>
        <w:t>An applicant’s file is not complete until all of the admission requirements have been submitted</w:t>
      </w:r>
      <w:r w:rsidRPr="00C23F27">
        <w:rPr>
          <w:rFonts w:ascii="Arial" w:hAnsi="Arial" w:cs="Arial"/>
        </w:rPr>
        <w:t>, with the exception of the second summer semester pre-requisite classes.</w:t>
      </w:r>
    </w:p>
    <w:p w14:paraId="7AFF50FA" w14:textId="77777777" w:rsidR="00C23F27" w:rsidRPr="00F34BCB" w:rsidRDefault="00C23F27" w:rsidP="00C23F27">
      <w:pPr>
        <w:pStyle w:val="ListParagraph"/>
        <w:ind w:left="2160"/>
        <w:rPr>
          <w:rFonts w:cstheme="minorHAnsi"/>
          <w:sz w:val="2"/>
          <w:szCs w:val="2"/>
        </w:rPr>
      </w:pPr>
    </w:p>
    <w:p w14:paraId="2FD27FFB" w14:textId="77777777" w:rsidR="00C23F27" w:rsidRPr="00C23F27" w:rsidRDefault="00C23F27" w:rsidP="00C23F27">
      <w:pPr>
        <w:pStyle w:val="ListParagraph"/>
        <w:ind w:left="0"/>
        <w:rPr>
          <w:rFonts w:ascii="Arial" w:hAnsi="Arial" w:cs="Arial"/>
          <w:b/>
          <w:bCs/>
          <w:u w:val="single"/>
        </w:rPr>
      </w:pPr>
      <w:r w:rsidRPr="00C23F27">
        <w:rPr>
          <w:rFonts w:ascii="Arial" w:hAnsi="Arial" w:cs="Arial"/>
          <w:b/>
          <w:bCs/>
          <w:u w:val="single"/>
        </w:rPr>
        <w:lastRenderedPageBreak/>
        <w:t>ONCE ACCEPTED: OTHER REQUIRED DOCUMENTATION</w:t>
      </w:r>
    </w:p>
    <w:p w14:paraId="39848F15" w14:textId="77777777" w:rsidR="00C23F27" w:rsidRPr="00C23F27" w:rsidRDefault="00C23F27" w:rsidP="00C23F27">
      <w:pPr>
        <w:pStyle w:val="ListParagraph"/>
        <w:numPr>
          <w:ilvl w:val="0"/>
          <w:numId w:val="14"/>
        </w:numPr>
        <w:spacing w:after="0" w:line="278" w:lineRule="auto"/>
        <w:rPr>
          <w:rFonts w:ascii="Arial" w:hAnsi="Arial" w:cs="Arial"/>
        </w:rPr>
      </w:pPr>
      <w:r w:rsidRPr="00C23F27">
        <w:rPr>
          <w:rFonts w:ascii="Arial" w:hAnsi="Arial" w:cs="Arial"/>
          <w:b/>
          <w:bCs/>
        </w:rPr>
        <w:t>Proof of Immunizations</w:t>
      </w:r>
      <w:r w:rsidRPr="00C23F27">
        <w:rPr>
          <w:rFonts w:ascii="Arial" w:hAnsi="Arial" w:cs="Arial"/>
        </w:rPr>
        <w:t xml:space="preserve"> required by Texas Health Department, Rule 97.64 (additional immunizations may be required by some clinical facilities).  The required documents must be uploaded to </w:t>
      </w:r>
      <w:hyperlink r:id="rId12" w:history="1">
        <w:r w:rsidRPr="00C23F27">
          <w:rPr>
            <w:rStyle w:val="Hyperlink"/>
            <w:rFonts w:ascii="Arial" w:hAnsi="Arial" w:cs="Arial"/>
          </w:rPr>
          <w:t>Castle Branch Compliance Tracker</w:t>
        </w:r>
      </w:hyperlink>
      <w:r w:rsidRPr="00C23F27">
        <w:rPr>
          <w:rFonts w:ascii="Arial" w:hAnsi="Arial" w:cs="Arial"/>
        </w:rPr>
        <w:t xml:space="preserve">  </w:t>
      </w:r>
      <w:r w:rsidRPr="00C23F27">
        <w:rPr>
          <w:rFonts w:ascii="Arial" w:hAnsi="Arial" w:cs="Arial"/>
          <w:b/>
          <w:bCs/>
        </w:rPr>
        <w:t>(Code HQ91im)</w:t>
      </w:r>
      <w:r w:rsidRPr="00C23F27">
        <w:rPr>
          <w:rFonts w:ascii="Arial" w:hAnsi="Arial" w:cs="Arial"/>
        </w:rPr>
        <w:t xml:space="preserve"> separate from background.</w:t>
      </w:r>
    </w:p>
    <w:p w14:paraId="2D71FCBC" w14:textId="77777777" w:rsidR="00C23F27" w:rsidRPr="00C23F27" w:rsidRDefault="00C23F27" w:rsidP="00C23F27">
      <w:pPr>
        <w:spacing w:after="0"/>
        <w:rPr>
          <w:rFonts w:ascii="Arial" w:hAnsi="Arial" w:cs="Arial"/>
        </w:rPr>
      </w:pPr>
    </w:p>
    <w:p w14:paraId="08F9858D" w14:textId="77777777" w:rsidR="00C23F27" w:rsidRPr="00C23F27" w:rsidRDefault="00C23F27" w:rsidP="00C23F27">
      <w:pPr>
        <w:numPr>
          <w:ilvl w:val="2"/>
          <w:numId w:val="11"/>
        </w:numPr>
        <w:spacing w:after="0" w:line="278" w:lineRule="auto"/>
        <w:rPr>
          <w:rFonts w:ascii="Arial" w:hAnsi="Arial" w:cs="Arial"/>
        </w:rPr>
      </w:pPr>
      <w:r w:rsidRPr="00C23F27">
        <w:rPr>
          <w:rFonts w:ascii="Arial" w:hAnsi="Arial" w:cs="Arial"/>
          <w:b/>
          <w:bCs/>
        </w:rPr>
        <w:t>Hepatitis B:</w:t>
      </w:r>
      <w:r w:rsidRPr="00C23F27">
        <w:rPr>
          <w:rFonts w:ascii="Arial" w:hAnsi="Arial" w:cs="Arial"/>
        </w:rPr>
        <w:t xml:space="preserve"> 3 doses OR positive titer </w:t>
      </w:r>
      <w:r w:rsidRPr="00C23F27">
        <w:rPr>
          <w:rFonts w:ascii="Arial" w:hAnsi="Arial" w:cs="Arial"/>
          <w:b/>
          <w:bCs/>
        </w:rPr>
        <w:t>(2 doses must be completed prior to admission)</w:t>
      </w:r>
    </w:p>
    <w:p w14:paraId="6785301D" w14:textId="77777777" w:rsidR="00C23F27" w:rsidRPr="00C23F27" w:rsidRDefault="00C23F27" w:rsidP="00C23F27">
      <w:pPr>
        <w:numPr>
          <w:ilvl w:val="2"/>
          <w:numId w:val="11"/>
        </w:numPr>
        <w:spacing w:after="0" w:line="278" w:lineRule="auto"/>
        <w:rPr>
          <w:rFonts w:ascii="Arial" w:hAnsi="Arial" w:cs="Arial"/>
        </w:rPr>
      </w:pPr>
      <w:r w:rsidRPr="00C23F27">
        <w:rPr>
          <w:rFonts w:ascii="Arial" w:hAnsi="Arial" w:cs="Arial"/>
          <w:b/>
          <w:bCs/>
        </w:rPr>
        <w:t>Measles, Mumps, Rubella (MMR):</w:t>
      </w:r>
      <w:r w:rsidRPr="00C23F27">
        <w:rPr>
          <w:rFonts w:ascii="Arial" w:hAnsi="Arial" w:cs="Arial"/>
        </w:rPr>
        <w:t> 2 doses OR positive titer</w:t>
      </w:r>
    </w:p>
    <w:p w14:paraId="7B93A3B8" w14:textId="77777777" w:rsidR="00C23F27" w:rsidRPr="00C23F27" w:rsidRDefault="00C23F27" w:rsidP="00C23F27">
      <w:pPr>
        <w:numPr>
          <w:ilvl w:val="2"/>
          <w:numId w:val="11"/>
        </w:numPr>
        <w:spacing w:after="0" w:line="278" w:lineRule="auto"/>
        <w:rPr>
          <w:rFonts w:ascii="Arial" w:hAnsi="Arial" w:cs="Arial"/>
        </w:rPr>
      </w:pPr>
      <w:r w:rsidRPr="00C23F27">
        <w:rPr>
          <w:rFonts w:ascii="Arial" w:hAnsi="Arial" w:cs="Arial"/>
          <w:b/>
          <w:bCs/>
        </w:rPr>
        <w:t>Varicella:</w:t>
      </w:r>
      <w:r w:rsidRPr="00C23F27">
        <w:rPr>
          <w:rFonts w:ascii="Arial" w:hAnsi="Arial" w:cs="Arial"/>
        </w:rPr>
        <w:t> 2 doses (OR) positive titer</w:t>
      </w:r>
    </w:p>
    <w:p w14:paraId="69FCCC37" w14:textId="77777777" w:rsidR="00C23F27" w:rsidRPr="00C23F27" w:rsidRDefault="00C23F27" w:rsidP="00C23F27">
      <w:pPr>
        <w:numPr>
          <w:ilvl w:val="2"/>
          <w:numId w:val="11"/>
        </w:numPr>
        <w:spacing w:after="0" w:line="278" w:lineRule="auto"/>
        <w:rPr>
          <w:rFonts w:ascii="Arial" w:hAnsi="Arial" w:cs="Arial"/>
        </w:rPr>
      </w:pPr>
      <w:r w:rsidRPr="00C23F27">
        <w:rPr>
          <w:rFonts w:ascii="Arial" w:hAnsi="Arial" w:cs="Arial"/>
          <w:b/>
          <w:bCs/>
        </w:rPr>
        <w:t>Tetanus, Diphtheria, Pertussis (Tdap):</w:t>
      </w:r>
      <w:r w:rsidRPr="00C23F27">
        <w:rPr>
          <w:rFonts w:ascii="Arial" w:hAnsi="Arial" w:cs="Arial"/>
        </w:rPr>
        <w:t> 1 dose within the last 10 years</w:t>
      </w:r>
    </w:p>
    <w:p w14:paraId="22335C48" w14:textId="77777777" w:rsidR="00C23F27" w:rsidRPr="00C23F27" w:rsidRDefault="00C23F27" w:rsidP="00C23F27">
      <w:pPr>
        <w:numPr>
          <w:ilvl w:val="2"/>
          <w:numId w:val="11"/>
        </w:numPr>
        <w:spacing w:after="0" w:line="278" w:lineRule="auto"/>
        <w:rPr>
          <w:rFonts w:ascii="Arial" w:hAnsi="Arial" w:cs="Arial"/>
        </w:rPr>
      </w:pPr>
      <w:r w:rsidRPr="00C23F27">
        <w:rPr>
          <w:rFonts w:ascii="Arial" w:hAnsi="Arial" w:cs="Arial"/>
          <w:b/>
          <w:bCs/>
        </w:rPr>
        <w:t>Influenza:</w:t>
      </w:r>
      <w:r w:rsidRPr="00C23F27">
        <w:rPr>
          <w:rFonts w:ascii="Arial" w:hAnsi="Arial" w:cs="Arial"/>
        </w:rPr>
        <w:t> current season dose</w:t>
      </w:r>
    </w:p>
    <w:p w14:paraId="27680B20" w14:textId="77777777" w:rsidR="00C23F27" w:rsidRPr="00C23F27" w:rsidRDefault="00C23F27" w:rsidP="00C23F27">
      <w:pPr>
        <w:numPr>
          <w:ilvl w:val="2"/>
          <w:numId w:val="11"/>
        </w:numPr>
        <w:spacing w:after="0" w:line="278" w:lineRule="auto"/>
        <w:rPr>
          <w:rFonts w:ascii="Arial" w:hAnsi="Arial" w:cs="Arial"/>
        </w:rPr>
      </w:pPr>
      <w:r w:rsidRPr="00C23F27">
        <w:rPr>
          <w:rFonts w:ascii="Arial" w:hAnsi="Arial" w:cs="Arial"/>
          <w:b/>
          <w:bCs/>
        </w:rPr>
        <w:t>Tuberculosis:</w:t>
      </w:r>
      <w:r w:rsidRPr="00C23F27">
        <w:rPr>
          <w:rFonts w:ascii="Arial" w:hAnsi="Arial" w:cs="Arial"/>
        </w:rPr>
        <w:t> test or screening results</w:t>
      </w:r>
    </w:p>
    <w:p w14:paraId="5D7FA3B7" w14:textId="77777777" w:rsidR="00C23F27" w:rsidRPr="00C23F27" w:rsidRDefault="00C23F27" w:rsidP="00C23F27">
      <w:pPr>
        <w:pStyle w:val="ListParagraph"/>
        <w:numPr>
          <w:ilvl w:val="0"/>
          <w:numId w:val="8"/>
        </w:numPr>
        <w:spacing w:line="278" w:lineRule="auto"/>
        <w:ind w:left="720"/>
        <w:rPr>
          <w:rFonts w:ascii="Arial" w:hAnsi="Arial" w:cs="Arial"/>
          <w:b/>
          <w:bCs/>
        </w:rPr>
      </w:pPr>
      <w:r w:rsidRPr="00C23F27">
        <w:rPr>
          <w:rFonts w:ascii="Arial" w:hAnsi="Arial" w:cs="Arial"/>
          <w:b/>
          <w:bCs/>
        </w:rPr>
        <w:t>Driver’s License</w:t>
      </w:r>
    </w:p>
    <w:p w14:paraId="04B87C33" w14:textId="77777777" w:rsidR="00C23F27" w:rsidRPr="00C23F27" w:rsidRDefault="00C23F27" w:rsidP="00C23F27">
      <w:pPr>
        <w:pStyle w:val="ListParagraph"/>
        <w:numPr>
          <w:ilvl w:val="0"/>
          <w:numId w:val="8"/>
        </w:numPr>
        <w:spacing w:line="278" w:lineRule="auto"/>
        <w:ind w:left="720"/>
        <w:rPr>
          <w:rFonts w:ascii="Arial" w:hAnsi="Arial" w:cs="Arial"/>
          <w:b/>
          <w:bCs/>
        </w:rPr>
      </w:pPr>
      <w:r w:rsidRPr="00C23F27">
        <w:rPr>
          <w:rFonts w:ascii="Arial" w:hAnsi="Arial" w:cs="Arial"/>
          <w:b/>
          <w:bCs/>
        </w:rPr>
        <w:t>Physical Exam</w:t>
      </w:r>
    </w:p>
    <w:p w14:paraId="34816667" w14:textId="77777777" w:rsidR="00C23F27" w:rsidRPr="00C23F27" w:rsidRDefault="00C23F27" w:rsidP="00C23F27">
      <w:pPr>
        <w:pStyle w:val="ListParagraph"/>
        <w:numPr>
          <w:ilvl w:val="0"/>
          <w:numId w:val="8"/>
        </w:numPr>
        <w:spacing w:line="278" w:lineRule="auto"/>
        <w:ind w:left="720"/>
        <w:rPr>
          <w:rFonts w:ascii="Arial" w:hAnsi="Arial" w:cs="Arial"/>
          <w:b/>
          <w:bCs/>
        </w:rPr>
      </w:pPr>
      <w:r w:rsidRPr="00C23F27">
        <w:rPr>
          <w:rFonts w:ascii="Arial" w:hAnsi="Arial" w:cs="Arial"/>
          <w:b/>
          <w:bCs/>
        </w:rPr>
        <w:t xml:space="preserve">BLS/CPR Card (American Heart Association- Basic Life Support Health Care Providers) </w:t>
      </w:r>
      <w:r w:rsidRPr="00C23F27">
        <w:rPr>
          <w:rFonts w:ascii="Arial" w:hAnsi="Arial" w:cs="Arial"/>
        </w:rPr>
        <w:t>contact 432-264-5649 for more information.</w:t>
      </w:r>
    </w:p>
    <w:p w14:paraId="634247E5" w14:textId="77777777" w:rsidR="00C23F27" w:rsidRPr="00C23F27" w:rsidRDefault="00C23F27" w:rsidP="00C23F27">
      <w:pPr>
        <w:pStyle w:val="ListParagraph"/>
        <w:ind w:left="0"/>
        <w:rPr>
          <w:rFonts w:ascii="Arial" w:hAnsi="Arial" w:cs="Arial"/>
          <w:b/>
          <w:bCs/>
        </w:rPr>
      </w:pPr>
    </w:p>
    <w:p w14:paraId="00CD0B2A" w14:textId="77777777" w:rsidR="00C23F27" w:rsidRPr="00C23F27" w:rsidRDefault="00C23F27" w:rsidP="00C23F27">
      <w:pPr>
        <w:pStyle w:val="ListParagraph"/>
        <w:numPr>
          <w:ilvl w:val="0"/>
          <w:numId w:val="8"/>
        </w:numPr>
        <w:spacing w:line="278" w:lineRule="auto"/>
        <w:ind w:left="720"/>
        <w:rPr>
          <w:rFonts w:ascii="Arial" w:hAnsi="Arial" w:cs="Arial"/>
          <w:b/>
          <w:bCs/>
        </w:rPr>
      </w:pPr>
      <w:r w:rsidRPr="00C23F27">
        <w:rPr>
          <w:rFonts w:ascii="Arial" w:hAnsi="Arial" w:cs="Arial"/>
          <w:b/>
          <w:bCs/>
        </w:rPr>
        <w:t xml:space="preserve">Health Insurance: </w:t>
      </w:r>
      <w:r w:rsidRPr="00C23F27">
        <w:rPr>
          <w:rFonts w:ascii="Arial" w:hAnsi="Arial" w:cs="Arial"/>
        </w:rPr>
        <w:t>Students enrolled in the Nursing Program are required to purchase health insurance prior to the beginning of clinical experiences and to maintain such insurance for the duration of their enrollment. A break in enrollment of either liability or health insurance will result in the student’s inability to attend clinical.</w:t>
      </w:r>
    </w:p>
    <w:p w14:paraId="5531FE1B" w14:textId="77777777" w:rsidR="00C23F27" w:rsidRPr="00C23F27" w:rsidRDefault="00C23F27" w:rsidP="00C23F27">
      <w:pPr>
        <w:pStyle w:val="ListParagraph"/>
        <w:ind w:left="0"/>
        <w:rPr>
          <w:rFonts w:ascii="Arial" w:hAnsi="Arial" w:cs="Arial"/>
          <w:b/>
          <w:bCs/>
        </w:rPr>
      </w:pPr>
    </w:p>
    <w:p w14:paraId="79EE4652" w14:textId="77777777" w:rsidR="00C23F27" w:rsidRPr="00C23F27" w:rsidRDefault="00C23F27" w:rsidP="00C23F27">
      <w:pPr>
        <w:pStyle w:val="ListParagraph"/>
        <w:numPr>
          <w:ilvl w:val="0"/>
          <w:numId w:val="8"/>
        </w:numPr>
        <w:spacing w:after="0" w:line="278" w:lineRule="auto"/>
        <w:ind w:left="720"/>
        <w:rPr>
          <w:rFonts w:ascii="Arial" w:hAnsi="Arial" w:cs="Arial"/>
          <w:b/>
          <w:bCs/>
        </w:rPr>
      </w:pPr>
      <w:r w:rsidRPr="00C23F27">
        <w:rPr>
          <w:rFonts w:ascii="Arial" w:hAnsi="Arial" w:cs="Arial"/>
          <w:b/>
          <w:bCs/>
        </w:rPr>
        <w:t xml:space="preserve">Pay for required drug test:  </w:t>
      </w:r>
      <w:r w:rsidRPr="00C23F27">
        <w:rPr>
          <w:rFonts w:ascii="Arial" w:hAnsi="Arial" w:cs="Arial"/>
        </w:rPr>
        <w:t xml:space="preserve">Students may be required by a clinical facility to submit to a random selection for a drug screening test. If a student does not pass the background check or the drug test and is unable to attend clinical, the student will be unable to fulfill the course requirements and possible failure of the course may occur. </w:t>
      </w:r>
    </w:p>
    <w:p w14:paraId="450CAE67" w14:textId="77777777" w:rsidR="00C23F27" w:rsidRPr="00C23F27" w:rsidRDefault="00C23F27" w:rsidP="00C23F27">
      <w:pPr>
        <w:spacing w:after="0" w:line="278" w:lineRule="auto"/>
        <w:rPr>
          <w:rFonts w:ascii="Arial" w:hAnsi="Arial" w:cs="Arial"/>
          <w:b/>
          <w:bCs/>
        </w:rPr>
      </w:pPr>
    </w:p>
    <w:p w14:paraId="128B6D94" w14:textId="77777777" w:rsidR="00C23F27" w:rsidRPr="00C23F27" w:rsidRDefault="00C23F27" w:rsidP="00C23F27">
      <w:pPr>
        <w:spacing w:after="0"/>
        <w:jc w:val="center"/>
        <w:rPr>
          <w:rFonts w:ascii="Arial" w:hAnsi="Arial" w:cs="Arial"/>
          <w:b/>
          <w:bCs/>
        </w:rPr>
      </w:pPr>
      <w:r w:rsidRPr="00C23F27">
        <w:rPr>
          <w:rFonts w:ascii="Arial" w:hAnsi="Arial" w:cs="Arial"/>
          <w:b/>
          <w:bCs/>
        </w:rPr>
        <w:t xml:space="preserve">It is the applicant’s responsibility to submit all required documents, to make all appointments, and to pay all fees for testing. Applicants are responsible for keeping their file updated with current addresses and phone numbers. A new application </w:t>
      </w:r>
      <w:r w:rsidRPr="00C23F27">
        <w:rPr>
          <w:rFonts w:ascii="Arial" w:hAnsi="Arial" w:cs="Arial"/>
          <w:b/>
          <w:bCs/>
          <w:u w:val="single"/>
        </w:rPr>
        <w:t>must</w:t>
      </w:r>
      <w:r w:rsidRPr="00C23F27">
        <w:rPr>
          <w:rFonts w:ascii="Arial" w:hAnsi="Arial" w:cs="Arial"/>
          <w:b/>
          <w:bCs/>
        </w:rPr>
        <w:t xml:space="preserve"> be completed for each year you wish to be considered for admission.</w:t>
      </w:r>
    </w:p>
    <w:p w14:paraId="09F7772C" w14:textId="77777777" w:rsidR="00C23F27" w:rsidRPr="00C23F27" w:rsidRDefault="00C23F27" w:rsidP="00C23F27">
      <w:pPr>
        <w:spacing w:after="0"/>
        <w:jc w:val="center"/>
        <w:rPr>
          <w:rFonts w:ascii="Arial" w:hAnsi="Arial" w:cs="Arial"/>
          <w:b/>
          <w:bCs/>
          <w:u w:val="single"/>
        </w:rPr>
      </w:pPr>
      <w:r w:rsidRPr="00C23F27">
        <w:rPr>
          <w:rFonts w:ascii="Arial" w:hAnsi="Arial" w:cs="Arial"/>
          <w:b/>
          <w:bCs/>
          <w:u w:val="single"/>
        </w:rPr>
        <w:t>Computer Access</w:t>
      </w:r>
    </w:p>
    <w:p w14:paraId="75A3937F" w14:textId="77777777" w:rsidR="00C23F27" w:rsidRPr="00C23F27" w:rsidRDefault="00C23F27" w:rsidP="00C23F27">
      <w:pPr>
        <w:spacing w:after="0"/>
        <w:rPr>
          <w:rFonts w:ascii="Arial" w:hAnsi="Arial" w:cs="Arial"/>
        </w:rPr>
      </w:pPr>
      <w:r w:rsidRPr="00C23F27">
        <w:rPr>
          <w:rFonts w:ascii="Arial" w:hAnsi="Arial" w:cs="Arial"/>
        </w:rPr>
        <w:t>All students must have access to a computer (preferably Microsoft Office) and a printer.  Internet access and access to a computer compatible with Microsoft Office are required for the online courses in the second year of the program.</w:t>
      </w:r>
    </w:p>
    <w:p w14:paraId="1F5E580A" w14:textId="77777777" w:rsidR="00C23F27" w:rsidRPr="00C23F27" w:rsidRDefault="00C23F27" w:rsidP="00C23F27">
      <w:pPr>
        <w:spacing w:after="0"/>
        <w:jc w:val="center"/>
        <w:rPr>
          <w:rFonts w:ascii="Arial" w:hAnsi="Arial" w:cs="Arial"/>
          <w:b/>
          <w:bCs/>
          <w:u w:val="single"/>
        </w:rPr>
      </w:pPr>
      <w:r w:rsidRPr="00C23F27">
        <w:rPr>
          <w:rFonts w:ascii="Arial" w:hAnsi="Arial" w:cs="Arial"/>
          <w:b/>
          <w:bCs/>
          <w:u w:val="single"/>
        </w:rPr>
        <w:t>Online Nurses Classes</w:t>
      </w:r>
    </w:p>
    <w:p w14:paraId="01643680" w14:textId="77777777" w:rsidR="00C23F27" w:rsidRPr="00C23F27" w:rsidRDefault="00C23F27" w:rsidP="00C23F27">
      <w:pPr>
        <w:spacing w:after="0"/>
        <w:rPr>
          <w:rFonts w:ascii="Arial" w:hAnsi="Arial" w:cs="Arial"/>
        </w:rPr>
      </w:pPr>
      <w:r w:rsidRPr="00C23F27">
        <w:rPr>
          <w:rFonts w:ascii="Arial" w:hAnsi="Arial" w:cs="Arial"/>
        </w:rPr>
        <w:t xml:space="preserve">The second year of the ADN program is taught in an online environment. For the online nursing classes, travel to Howard College in Big Spring will continue to be required. Every effort will be made to combine activities to decrease the number of times students are required to be on campus. </w:t>
      </w:r>
      <w:r w:rsidRPr="00C23F27">
        <w:rPr>
          <w:rFonts w:ascii="Arial" w:hAnsi="Arial" w:cs="Arial"/>
          <w:b/>
          <w:bCs/>
          <w:u w:val="single"/>
        </w:rPr>
        <w:t>All testing will take place on the Big Spring campus per course schedule.</w:t>
      </w:r>
      <w:r w:rsidRPr="00C23F27">
        <w:rPr>
          <w:rFonts w:ascii="Arial" w:hAnsi="Arial" w:cs="Arial"/>
        </w:rPr>
        <w:t xml:space="preserve">  </w:t>
      </w:r>
      <w:r w:rsidRPr="00C23F27">
        <w:rPr>
          <w:rFonts w:ascii="Arial" w:hAnsi="Arial" w:cs="Arial"/>
          <w:b/>
          <w:bCs/>
          <w:u w:val="single"/>
        </w:rPr>
        <w:t>Please note: Second year lecture courses are online; however, the clinical courses are in a traditional environment.</w:t>
      </w:r>
    </w:p>
    <w:p w14:paraId="7C8B8F2F" w14:textId="77777777" w:rsidR="00C23F27" w:rsidRPr="00C23F27" w:rsidRDefault="00C23F27" w:rsidP="00C23F27">
      <w:pPr>
        <w:rPr>
          <w:rFonts w:ascii="Arial" w:hAnsi="Arial" w:cs="Arial"/>
          <w:b/>
          <w:bCs/>
          <w:u w:val="single"/>
        </w:rPr>
      </w:pPr>
      <w:r w:rsidRPr="00C23F27">
        <w:rPr>
          <w:rFonts w:ascii="Arial" w:hAnsi="Arial" w:cs="Arial"/>
          <w:b/>
          <w:bCs/>
          <w:u w:val="single"/>
        </w:rPr>
        <w:br w:type="page"/>
      </w:r>
    </w:p>
    <w:p w14:paraId="1100F13E" w14:textId="77777777" w:rsidR="00C23F27" w:rsidRPr="00C23F27" w:rsidRDefault="00C23F27" w:rsidP="00C23F27">
      <w:pPr>
        <w:jc w:val="center"/>
        <w:rPr>
          <w:rFonts w:ascii="Arial" w:hAnsi="Arial" w:cs="Arial"/>
          <w:b/>
          <w:bCs/>
          <w:u w:val="single"/>
        </w:rPr>
      </w:pPr>
      <w:r w:rsidRPr="00C23F27">
        <w:rPr>
          <w:rFonts w:ascii="Arial" w:hAnsi="Arial" w:cs="Arial"/>
          <w:b/>
          <w:bCs/>
          <w:u w:val="single"/>
        </w:rPr>
        <w:lastRenderedPageBreak/>
        <w:t>BACKGROUND CHECK INFORMATION</w:t>
      </w:r>
    </w:p>
    <w:p w14:paraId="6C339D94" w14:textId="77777777" w:rsidR="00C23F27" w:rsidRPr="00C23F27" w:rsidRDefault="00C23F27" w:rsidP="00C23F27">
      <w:pPr>
        <w:jc w:val="center"/>
        <w:rPr>
          <w:rFonts w:ascii="Arial" w:hAnsi="Arial" w:cs="Arial"/>
          <w:b/>
          <w:bCs/>
          <w:u w:val="single"/>
        </w:rPr>
      </w:pPr>
    </w:p>
    <w:p w14:paraId="612244E8" w14:textId="1F836082" w:rsidR="00C23F27" w:rsidRPr="00C23F27" w:rsidRDefault="00C23F27" w:rsidP="00C23F27">
      <w:pPr>
        <w:rPr>
          <w:rFonts w:ascii="Arial" w:hAnsi="Arial" w:cs="Arial"/>
          <w:b/>
          <w:bCs/>
        </w:rPr>
      </w:pPr>
      <w:r w:rsidRPr="00C23F27">
        <w:rPr>
          <w:rFonts w:ascii="Arial" w:hAnsi="Arial" w:cs="Arial"/>
          <w:b/>
          <w:bCs/>
        </w:rPr>
        <w:t>In order to be considered as an applicant for the nursing program, the Texas Board of Nursing requires all students to be fingerprinted and pass a DPS/FBI criminal background check prior to be accepted into a nursing program.</w:t>
      </w:r>
    </w:p>
    <w:p w14:paraId="5BB340FD" w14:textId="018D5DE7" w:rsidR="00C23F27" w:rsidRPr="00C23F27" w:rsidRDefault="00C23F27" w:rsidP="00C23F27">
      <w:pPr>
        <w:rPr>
          <w:rFonts w:ascii="Arial" w:hAnsi="Arial" w:cs="Arial"/>
          <w:b/>
          <w:bCs/>
        </w:rPr>
      </w:pPr>
      <w:r w:rsidRPr="00C23F27">
        <w:rPr>
          <w:rFonts w:ascii="Arial" w:hAnsi="Arial" w:cs="Arial"/>
          <w:b/>
          <w:bCs/>
        </w:rPr>
        <w:t>Within 2 – 3 weeks after application deadline (April 1)or(Oct 1</w:t>
      </w:r>
      <w:r w:rsidRPr="00C23F27">
        <w:rPr>
          <w:rFonts w:ascii="Arial" w:hAnsi="Arial" w:cs="Arial"/>
          <w:b/>
          <w:bCs/>
          <w:vertAlign w:val="superscript"/>
        </w:rPr>
        <w:t>st</w:t>
      </w:r>
      <w:r w:rsidRPr="00C23F27">
        <w:rPr>
          <w:rFonts w:ascii="Arial" w:hAnsi="Arial" w:cs="Arial"/>
          <w:b/>
          <w:bCs/>
        </w:rPr>
        <w:t xml:space="preserve">), you will receive instructions from Howard College Nursing on how to schedule fingerprints to begin the Board of Nursing background check process. </w:t>
      </w:r>
    </w:p>
    <w:p w14:paraId="06D11549" w14:textId="77777777" w:rsidR="00C23F27" w:rsidRPr="00C23F27" w:rsidRDefault="00C23F27" w:rsidP="00C23F27">
      <w:pPr>
        <w:rPr>
          <w:rFonts w:ascii="Arial" w:hAnsi="Arial" w:cs="Arial"/>
          <w:b/>
          <w:bCs/>
        </w:rPr>
      </w:pPr>
      <w:r w:rsidRPr="00C23F27">
        <w:rPr>
          <w:rFonts w:ascii="Arial" w:hAnsi="Arial" w:cs="Arial"/>
          <w:b/>
          <w:bCs/>
        </w:rPr>
        <w:t>After fingerprints have been completed and received by the Board of Nursing you will receive one of the following:</w:t>
      </w:r>
    </w:p>
    <w:p w14:paraId="1E2A5029" w14:textId="77777777" w:rsidR="00C23F27" w:rsidRPr="00C23F27" w:rsidRDefault="00C23F27" w:rsidP="00C23F27">
      <w:pPr>
        <w:rPr>
          <w:rFonts w:ascii="Arial" w:hAnsi="Arial" w:cs="Arial"/>
          <w:b/>
          <w:bCs/>
        </w:rPr>
      </w:pPr>
    </w:p>
    <w:p w14:paraId="5852090A" w14:textId="77777777" w:rsidR="00C23F27" w:rsidRPr="00C23F27" w:rsidRDefault="00C23F27" w:rsidP="00C23F27">
      <w:pPr>
        <w:ind w:left="1440"/>
        <w:rPr>
          <w:rFonts w:ascii="Arial" w:hAnsi="Arial" w:cs="Arial"/>
          <w:b/>
          <w:bCs/>
        </w:rPr>
      </w:pPr>
      <w:r w:rsidRPr="00C23F27">
        <w:rPr>
          <w:rFonts w:ascii="Arial" w:hAnsi="Arial" w:cs="Arial"/>
          <w:b/>
          <w:bCs/>
        </w:rPr>
        <w:t>1) A blue card which indicates your background check is clear. This will need to be turned into the nursing department to complete your application folder.</w:t>
      </w:r>
    </w:p>
    <w:p w14:paraId="5E319DCC" w14:textId="77777777" w:rsidR="00C23F27" w:rsidRPr="00C23F27" w:rsidRDefault="00C23F27" w:rsidP="00C23F27">
      <w:pPr>
        <w:ind w:left="4320" w:firstLine="720"/>
        <w:rPr>
          <w:rFonts w:ascii="Arial" w:hAnsi="Arial" w:cs="Arial"/>
          <w:b/>
          <w:bCs/>
        </w:rPr>
      </w:pPr>
      <w:r w:rsidRPr="00C23F27">
        <w:rPr>
          <w:rFonts w:ascii="Arial" w:hAnsi="Arial" w:cs="Arial"/>
          <w:b/>
          <w:bCs/>
        </w:rPr>
        <w:t>OR</w:t>
      </w:r>
    </w:p>
    <w:p w14:paraId="307F7ACB" w14:textId="77777777" w:rsidR="00C23F27" w:rsidRPr="00C23F27" w:rsidRDefault="00C23F27" w:rsidP="00C23F27">
      <w:pPr>
        <w:ind w:left="1440"/>
        <w:rPr>
          <w:rFonts w:ascii="Arial" w:hAnsi="Arial" w:cs="Arial"/>
          <w:b/>
          <w:bCs/>
        </w:rPr>
      </w:pPr>
      <w:r w:rsidRPr="00C23F27">
        <w:rPr>
          <w:rFonts w:ascii="Arial" w:hAnsi="Arial" w:cs="Arial"/>
          <w:b/>
          <w:bCs/>
        </w:rPr>
        <w:t>2) A letter from the Board of Nursing advising you to begin the Declaratory Order Process. This letter will need to be turned into the nursing department to complete your application folder.</w:t>
      </w:r>
    </w:p>
    <w:p w14:paraId="259695DD" w14:textId="77777777" w:rsidR="00C23F27" w:rsidRPr="00C23F27" w:rsidRDefault="00C23F27" w:rsidP="00C23F27">
      <w:pPr>
        <w:ind w:left="1440"/>
        <w:rPr>
          <w:rFonts w:ascii="Arial" w:hAnsi="Arial" w:cs="Arial"/>
          <w:b/>
          <w:bCs/>
        </w:rPr>
      </w:pPr>
    </w:p>
    <w:p w14:paraId="1D000A24" w14:textId="77777777" w:rsidR="00C23F27" w:rsidRPr="00C23F27" w:rsidRDefault="00C23F27" w:rsidP="00C23F27">
      <w:pPr>
        <w:rPr>
          <w:rFonts w:ascii="Arial" w:hAnsi="Arial" w:cs="Arial"/>
        </w:rPr>
      </w:pPr>
      <w:r w:rsidRPr="00C23F27">
        <w:rPr>
          <w:rFonts w:ascii="Arial" w:hAnsi="Arial" w:cs="Arial"/>
        </w:rPr>
        <w:t>***Students who have a positive criminal history or answer “YES” to any question on the application for licensure will be required to go through the declaratory order process. If the nature of the issue can be resolved within the delegated authority of the Operations Department, there will be no charge, and the student will be sent an “outcome letter” stating that they will be allowed to take the NCLEX upon graduation. If the nature of the criminal issue is beyond the delegated authority of the Operations Department and must be transferred to the Enforcement Department for the review, the student will be billed the $150 review fee. Only upon receipt of the fee will the file be transferred to the Enforcement Department for review. This process could take up to 4-6 months or longer.</w:t>
      </w:r>
    </w:p>
    <w:p w14:paraId="2591CC2A" w14:textId="77777777" w:rsidR="00C23F27" w:rsidRPr="00C23F27" w:rsidRDefault="00C23F27" w:rsidP="00C23F27">
      <w:pPr>
        <w:rPr>
          <w:rFonts w:ascii="Arial" w:hAnsi="Arial" w:cs="Arial"/>
        </w:rPr>
      </w:pPr>
    </w:p>
    <w:p w14:paraId="65522CDD" w14:textId="77777777" w:rsidR="00C23F27" w:rsidRPr="00C23F27" w:rsidRDefault="00C23F27" w:rsidP="00C23F27">
      <w:pPr>
        <w:jc w:val="center"/>
        <w:rPr>
          <w:rFonts w:ascii="Arial" w:hAnsi="Arial" w:cs="Arial"/>
          <w:b/>
          <w:bCs/>
          <w:i/>
          <w:iCs/>
          <w:u w:val="single"/>
        </w:rPr>
      </w:pPr>
      <w:r w:rsidRPr="00C23F27">
        <w:rPr>
          <w:rFonts w:ascii="Arial" w:hAnsi="Arial" w:cs="Arial"/>
          <w:b/>
          <w:bCs/>
          <w:i/>
          <w:iCs/>
          <w:u w:val="single"/>
        </w:rPr>
        <w:t>If an applicant cannot present a “blue card” or “outcome letter” then they are not eligible to be accepted into the program.  Successful completion of a background check does not guarantee licensure or employment after graduation.</w:t>
      </w:r>
    </w:p>
    <w:p w14:paraId="1C9010AD" w14:textId="77777777" w:rsidR="00C23F27" w:rsidRPr="00C23F27" w:rsidRDefault="00C23F27" w:rsidP="00C23F27">
      <w:pPr>
        <w:rPr>
          <w:rFonts w:ascii="Arial" w:hAnsi="Arial" w:cs="Arial"/>
        </w:rPr>
      </w:pPr>
    </w:p>
    <w:p w14:paraId="5DDC7006" w14:textId="77777777" w:rsidR="00C23F27" w:rsidRPr="00C23F27" w:rsidRDefault="00C23F27" w:rsidP="00C23F27">
      <w:pPr>
        <w:rPr>
          <w:rFonts w:ascii="Arial" w:hAnsi="Arial" w:cs="Arial"/>
        </w:rPr>
      </w:pPr>
    </w:p>
    <w:p w14:paraId="6CC27257" w14:textId="77777777" w:rsidR="00C23F27" w:rsidRPr="00C23F27" w:rsidRDefault="00C23F27" w:rsidP="00C23F27">
      <w:pPr>
        <w:rPr>
          <w:rFonts w:ascii="Arial" w:hAnsi="Arial" w:cs="Arial"/>
        </w:rPr>
      </w:pPr>
    </w:p>
    <w:p w14:paraId="7AA95D7A" w14:textId="77777777" w:rsidR="00C23F27" w:rsidRPr="00C23F27" w:rsidRDefault="00C23F27" w:rsidP="00C23F27">
      <w:pPr>
        <w:rPr>
          <w:rFonts w:ascii="Arial" w:hAnsi="Arial" w:cs="Arial"/>
        </w:rPr>
      </w:pPr>
    </w:p>
    <w:p w14:paraId="4E74047C" w14:textId="77777777" w:rsidR="00C23F27" w:rsidRPr="00C23F27" w:rsidRDefault="00C23F27" w:rsidP="00C23F27">
      <w:pPr>
        <w:rPr>
          <w:rFonts w:ascii="Arial" w:hAnsi="Arial" w:cs="Arial"/>
        </w:rPr>
      </w:pPr>
    </w:p>
    <w:p w14:paraId="53DCE9EE" w14:textId="77777777" w:rsidR="00C23F27" w:rsidRPr="00C23F27" w:rsidRDefault="00C23F27" w:rsidP="00C23F27">
      <w:pPr>
        <w:rPr>
          <w:rFonts w:ascii="Arial" w:hAnsi="Arial" w:cs="Arial"/>
        </w:rPr>
      </w:pPr>
    </w:p>
    <w:p w14:paraId="5D0723FB" w14:textId="77777777" w:rsidR="00C23F27" w:rsidRPr="00C23F27" w:rsidRDefault="00C23F27" w:rsidP="00C23F27">
      <w:pPr>
        <w:rPr>
          <w:rFonts w:ascii="Arial" w:hAnsi="Arial" w:cs="Arial"/>
        </w:rPr>
      </w:pPr>
    </w:p>
    <w:p w14:paraId="75FC29D3" w14:textId="77777777" w:rsidR="00C23F27" w:rsidRPr="00C23F27" w:rsidRDefault="00C23F27" w:rsidP="00C23F27">
      <w:pPr>
        <w:rPr>
          <w:rFonts w:ascii="Arial" w:hAnsi="Arial" w:cs="Arial"/>
          <w:b/>
          <w:bCs/>
          <w:u w:val="single"/>
        </w:rPr>
      </w:pPr>
      <w:r w:rsidRPr="00C23F27">
        <w:rPr>
          <w:rFonts w:ascii="Arial" w:hAnsi="Arial" w:cs="Arial"/>
          <w:b/>
          <w:bCs/>
          <w:u w:val="single"/>
        </w:rPr>
        <w:br w:type="page"/>
      </w:r>
    </w:p>
    <w:p w14:paraId="65DD7518" w14:textId="77777777" w:rsidR="00C23F27" w:rsidRPr="00C23F27" w:rsidRDefault="00C23F27" w:rsidP="00C23F27">
      <w:pPr>
        <w:jc w:val="center"/>
        <w:rPr>
          <w:rFonts w:ascii="Arial" w:hAnsi="Arial" w:cs="Arial"/>
          <w:b/>
          <w:bCs/>
          <w:sz w:val="24"/>
          <w:szCs w:val="24"/>
          <w:u w:val="single"/>
        </w:rPr>
      </w:pPr>
      <w:r w:rsidRPr="00C23F27">
        <w:rPr>
          <w:rFonts w:ascii="Arial" w:hAnsi="Arial" w:cs="Arial"/>
          <w:b/>
          <w:bCs/>
          <w:sz w:val="24"/>
          <w:szCs w:val="24"/>
          <w:u w:val="single"/>
        </w:rPr>
        <w:t>CURRICULUM FOR ACCELERATED ASSOCIATE DEGREE NURSING PROGRAM</w:t>
      </w:r>
    </w:p>
    <w:p w14:paraId="7BE1F3DB" w14:textId="77777777" w:rsidR="00C23F27" w:rsidRPr="00C23F27" w:rsidRDefault="00C23F27" w:rsidP="00C23F27">
      <w:pPr>
        <w:jc w:val="center"/>
        <w:rPr>
          <w:rFonts w:ascii="Arial" w:hAnsi="Arial" w:cs="Arial"/>
          <w:b/>
          <w:bCs/>
          <w:color w:val="000000" w:themeColor="text1"/>
          <w:sz w:val="24"/>
          <w:szCs w:val="24"/>
          <w:u w:val="single"/>
        </w:rPr>
      </w:pPr>
      <w:r w:rsidRPr="00C23F27">
        <w:rPr>
          <w:rFonts w:ascii="Arial" w:hAnsi="Arial" w:cs="Arial"/>
          <w:b/>
          <w:bCs/>
          <w:color w:val="000000" w:themeColor="text1"/>
          <w:sz w:val="24"/>
          <w:szCs w:val="24"/>
          <w:u w:val="single"/>
        </w:rPr>
        <w:t>ACCELERATED PM TO RN</w:t>
      </w:r>
    </w:p>
    <w:p w14:paraId="2655061B" w14:textId="77777777" w:rsidR="00C23F27" w:rsidRPr="00C23F27" w:rsidRDefault="00C23F27" w:rsidP="00C23F27">
      <w:pPr>
        <w:rPr>
          <w:rFonts w:ascii="Arial" w:hAnsi="Arial" w:cs="Arial"/>
          <w:b/>
          <w:bCs/>
          <w:color w:val="000000" w:themeColor="text1"/>
          <w:sz w:val="24"/>
          <w:szCs w:val="24"/>
        </w:rPr>
      </w:pPr>
      <w:r w:rsidRPr="00C23F27">
        <w:rPr>
          <w:rFonts w:ascii="Arial" w:hAnsi="Arial" w:cs="Arial"/>
          <w:b/>
          <w:bCs/>
          <w:color w:val="000000" w:themeColor="text1"/>
          <w:sz w:val="24"/>
          <w:szCs w:val="24"/>
        </w:rPr>
        <w:t>Application Deadline October 1</w:t>
      </w:r>
      <w:r w:rsidRPr="00C23F27">
        <w:rPr>
          <w:rFonts w:ascii="Arial" w:hAnsi="Arial" w:cs="Arial"/>
          <w:b/>
          <w:bCs/>
          <w:color w:val="000000" w:themeColor="text1"/>
          <w:sz w:val="24"/>
          <w:szCs w:val="24"/>
          <w:vertAlign w:val="superscript"/>
        </w:rPr>
        <w:t>st</w:t>
      </w:r>
    </w:p>
    <w:p w14:paraId="26D802DE" w14:textId="77777777" w:rsidR="00C23F27" w:rsidRPr="00C23F27" w:rsidRDefault="00C23F27" w:rsidP="00C23F27">
      <w:pPr>
        <w:rPr>
          <w:rFonts w:ascii="Arial" w:hAnsi="Arial" w:cs="Arial"/>
          <w:color w:val="000000" w:themeColor="text1"/>
          <w:sz w:val="24"/>
          <w:szCs w:val="24"/>
        </w:rPr>
      </w:pPr>
      <w:r w:rsidRPr="00C23F27">
        <w:rPr>
          <w:rFonts w:ascii="Arial" w:hAnsi="Arial" w:cs="Arial"/>
          <w:color w:val="000000" w:themeColor="text1"/>
          <w:sz w:val="24"/>
          <w:szCs w:val="24"/>
        </w:rPr>
        <w:t>Prior to actual admission into the Accelerated Associate Degree Nursing Program, applicant must have successfully completed 15 hours of required support courses with a final grade of “C” or above:</w:t>
      </w:r>
    </w:p>
    <w:p w14:paraId="47F2B5F2" w14:textId="77777777" w:rsidR="00C23F27" w:rsidRPr="00C23F27" w:rsidRDefault="00C23F27" w:rsidP="00C23F27">
      <w:pPr>
        <w:spacing w:after="40"/>
        <w:rPr>
          <w:rFonts w:ascii="Arial" w:hAnsi="Arial" w:cs="Arial"/>
          <w:b/>
          <w:bCs/>
          <w:color w:val="000000" w:themeColor="text1"/>
        </w:rPr>
      </w:pPr>
      <w:hyperlink r:id="rId13" w:tgtFrame="_blank" w:history="1">
        <w:r w:rsidRPr="00C23F27">
          <w:rPr>
            <w:rStyle w:val="Hyperlink"/>
            <w:rFonts w:ascii="Arial" w:hAnsi="Arial" w:cs="Arial"/>
            <w:b/>
            <w:bCs/>
            <w:color w:val="000000" w:themeColor="text1"/>
          </w:rPr>
          <w:t>PSYC 2314 - Lifespan Growth and Development</w:t>
        </w:r>
      </w:hyperlink>
      <w:r w:rsidRPr="00C23F27">
        <w:rPr>
          <w:rFonts w:ascii="Arial" w:hAnsi="Arial" w:cs="Arial"/>
          <w:b/>
          <w:bCs/>
          <w:color w:val="000000" w:themeColor="text1"/>
        </w:rPr>
        <w:br/>
      </w:r>
      <w:hyperlink r:id="rId14" w:tgtFrame="_blank" w:history="1">
        <w:r w:rsidRPr="00C23F27">
          <w:rPr>
            <w:rStyle w:val="Hyperlink"/>
            <w:rFonts w:ascii="Arial" w:hAnsi="Arial" w:cs="Arial"/>
            <w:b/>
            <w:bCs/>
            <w:color w:val="000000" w:themeColor="text1"/>
          </w:rPr>
          <w:t>BIOL 2301 - Anatomy and Physiology I (lecture)</w:t>
        </w:r>
      </w:hyperlink>
      <w:r w:rsidRPr="00C23F27">
        <w:rPr>
          <w:rFonts w:ascii="Arial" w:hAnsi="Arial" w:cs="Arial"/>
          <w:b/>
          <w:bCs/>
          <w:color w:val="000000" w:themeColor="text1"/>
        </w:rPr>
        <w:br/>
      </w:r>
      <w:hyperlink r:id="rId15" w:tgtFrame="_blank" w:history="1">
        <w:r w:rsidRPr="00C23F27">
          <w:rPr>
            <w:rStyle w:val="Hyperlink"/>
            <w:rFonts w:ascii="Arial" w:hAnsi="Arial" w:cs="Arial"/>
            <w:b/>
            <w:bCs/>
            <w:color w:val="000000" w:themeColor="text1"/>
          </w:rPr>
          <w:t>BIOL 2101 - Anatomy and Physiology I (lab)</w:t>
        </w:r>
      </w:hyperlink>
      <w:r w:rsidRPr="00C23F27">
        <w:rPr>
          <w:rFonts w:ascii="Arial" w:hAnsi="Arial" w:cs="Arial"/>
          <w:b/>
          <w:bCs/>
          <w:color w:val="000000" w:themeColor="text1"/>
        </w:rPr>
        <w:br/>
      </w:r>
      <w:hyperlink r:id="rId16" w:tgtFrame="_blank" w:history="1">
        <w:r w:rsidRPr="00C23F27">
          <w:rPr>
            <w:rStyle w:val="Hyperlink"/>
            <w:rFonts w:ascii="Arial" w:hAnsi="Arial" w:cs="Arial"/>
            <w:b/>
            <w:bCs/>
            <w:color w:val="000000" w:themeColor="text1"/>
          </w:rPr>
          <w:t>BIOL 2302 - Anatomy and Physiology II (lecture)</w:t>
        </w:r>
      </w:hyperlink>
      <w:r w:rsidRPr="00C23F27">
        <w:rPr>
          <w:rFonts w:ascii="Arial" w:hAnsi="Arial" w:cs="Arial"/>
          <w:b/>
          <w:bCs/>
          <w:color w:val="000000" w:themeColor="text1"/>
        </w:rPr>
        <w:br/>
      </w:r>
      <w:hyperlink r:id="rId17" w:tgtFrame="_blank" w:history="1">
        <w:r w:rsidRPr="00C23F27">
          <w:rPr>
            <w:rStyle w:val="Hyperlink"/>
            <w:rFonts w:ascii="Arial" w:hAnsi="Arial" w:cs="Arial"/>
            <w:b/>
            <w:bCs/>
            <w:color w:val="000000" w:themeColor="text1"/>
          </w:rPr>
          <w:t>BIOL 2102 - Anatomy and Physiology II (lab)</w:t>
        </w:r>
      </w:hyperlink>
      <w:r w:rsidRPr="00C23F27">
        <w:rPr>
          <w:rFonts w:ascii="Arial" w:hAnsi="Arial" w:cs="Arial"/>
          <w:b/>
          <w:bCs/>
          <w:color w:val="000000" w:themeColor="text1"/>
        </w:rPr>
        <w:br/>
      </w:r>
      <w:hyperlink r:id="rId18" w:tgtFrame="_blank" w:history="1">
        <w:r w:rsidRPr="00C23F27">
          <w:rPr>
            <w:rStyle w:val="Hyperlink"/>
            <w:rFonts w:ascii="Arial" w:hAnsi="Arial" w:cs="Arial"/>
            <w:b/>
            <w:bCs/>
            <w:color w:val="000000" w:themeColor="text1"/>
          </w:rPr>
          <w:t>BIOL 2320 - Microbiology for Non-Science Majors (lecture)</w:t>
        </w:r>
      </w:hyperlink>
      <w:r w:rsidRPr="00C23F27">
        <w:rPr>
          <w:rFonts w:ascii="Arial" w:hAnsi="Arial" w:cs="Arial"/>
          <w:b/>
          <w:bCs/>
          <w:color w:val="000000" w:themeColor="text1"/>
        </w:rPr>
        <w:br/>
      </w:r>
      <w:hyperlink r:id="rId19" w:tgtFrame="_blank" w:history="1">
        <w:r w:rsidRPr="00C23F27">
          <w:rPr>
            <w:rStyle w:val="Hyperlink"/>
            <w:rFonts w:ascii="Arial" w:hAnsi="Arial" w:cs="Arial"/>
            <w:b/>
            <w:bCs/>
            <w:color w:val="000000" w:themeColor="text1"/>
          </w:rPr>
          <w:t>BIOL 2120 - Microbiology for Non-Science Majors (lab)</w:t>
        </w:r>
      </w:hyperlink>
    </w:p>
    <w:p w14:paraId="28FC9A61" w14:textId="77777777" w:rsidR="002E7B35" w:rsidRDefault="00C23F27" w:rsidP="00C23F27">
      <w:pPr>
        <w:spacing w:after="40"/>
        <w:rPr>
          <w:rFonts w:ascii="Arial" w:hAnsi="Arial" w:cs="Arial"/>
          <w:b/>
          <w:bCs/>
        </w:rPr>
      </w:pPr>
      <w:r w:rsidRPr="00C23F27">
        <w:rPr>
          <w:rFonts w:ascii="Arial" w:hAnsi="Arial" w:cs="Arial"/>
          <w:b/>
          <w:bCs/>
        </w:rPr>
        <w:t xml:space="preserve"> </w:t>
      </w:r>
    </w:p>
    <w:p w14:paraId="453AE0B4" w14:textId="333F9324" w:rsidR="00C23F27" w:rsidRPr="00C23F27" w:rsidRDefault="00C23F27" w:rsidP="00C23F27">
      <w:pPr>
        <w:spacing w:after="40"/>
        <w:rPr>
          <w:rFonts w:ascii="Arial" w:hAnsi="Arial" w:cs="Arial"/>
          <w:b/>
          <w:bCs/>
        </w:rPr>
      </w:pPr>
      <w:r w:rsidRPr="00C23F27">
        <w:rPr>
          <w:rFonts w:ascii="Arial" w:hAnsi="Arial" w:cs="Arial"/>
          <w:b/>
          <w:bCs/>
        </w:rPr>
        <w:t>Spring Semester</w:t>
      </w:r>
    </w:p>
    <w:p w14:paraId="7ECB206B" w14:textId="77777777" w:rsidR="00C23F27" w:rsidRPr="00C23F27" w:rsidRDefault="00C23F27" w:rsidP="00C23F27">
      <w:pPr>
        <w:spacing w:after="40"/>
        <w:rPr>
          <w:rFonts w:ascii="Arial" w:hAnsi="Arial" w:cs="Arial"/>
          <w:b/>
          <w:bCs/>
          <w:sz w:val="4"/>
          <w:szCs w:val="4"/>
        </w:rPr>
      </w:pPr>
    </w:p>
    <w:p w14:paraId="51A7B091" w14:textId="77777777" w:rsidR="00C23F27" w:rsidRPr="00C23F27" w:rsidRDefault="00C23F27" w:rsidP="00C23F27">
      <w:pPr>
        <w:numPr>
          <w:ilvl w:val="0"/>
          <w:numId w:val="19"/>
        </w:numPr>
        <w:spacing w:after="40"/>
        <w:rPr>
          <w:rFonts w:ascii="Arial" w:hAnsi="Arial" w:cs="Arial"/>
          <w:b/>
          <w:bCs/>
        </w:rPr>
      </w:pPr>
      <w:hyperlink r:id="rId20" w:history="1">
        <w:r w:rsidRPr="00C23F27">
          <w:rPr>
            <w:rStyle w:val="Hyperlink"/>
            <w:rFonts w:ascii="Arial" w:hAnsi="Arial" w:cs="Arial"/>
            <w:b/>
            <w:bCs/>
          </w:rPr>
          <w:t>RNSG 1316 - Professional Nursing Competencies</w:t>
        </w:r>
      </w:hyperlink>
      <w:r w:rsidRPr="00C23F27">
        <w:rPr>
          <w:rFonts w:ascii="Arial" w:hAnsi="Arial" w:cs="Arial"/>
          <w:b/>
          <w:bCs/>
        </w:rPr>
        <w:t> Credits: 3</w:t>
      </w:r>
    </w:p>
    <w:p w14:paraId="292D82B8" w14:textId="77777777" w:rsidR="00C23F27" w:rsidRPr="00C23F27" w:rsidRDefault="00C23F27" w:rsidP="00C23F27">
      <w:pPr>
        <w:numPr>
          <w:ilvl w:val="0"/>
          <w:numId w:val="19"/>
        </w:numPr>
        <w:spacing w:after="40"/>
        <w:rPr>
          <w:rFonts w:ascii="Arial" w:hAnsi="Arial" w:cs="Arial"/>
          <w:b/>
          <w:bCs/>
        </w:rPr>
      </w:pPr>
      <w:hyperlink r:id="rId21" w:history="1">
        <w:r w:rsidRPr="00C23F27">
          <w:rPr>
            <w:rStyle w:val="Hyperlink"/>
            <w:rFonts w:ascii="Arial" w:hAnsi="Arial" w:cs="Arial"/>
            <w:b/>
            <w:bCs/>
          </w:rPr>
          <w:t>RNSG 2160 - Clinical - Nursing (RN Training) Adaption to Role of Professional Nurse</w:t>
        </w:r>
      </w:hyperlink>
      <w:r w:rsidRPr="00C23F27">
        <w:rPr>
          <w:rFonts w:ascii="Arial" w:hAnsi="Arial" w:cs="Arial"/>
          <w:b/>
          <w:bCs/>
        </w:rPr>
        <w:t> Credits: 1</w:t>
      </w:r>
    </w:p>
    <w:p w14:paraId="51FC90BA" w14:textId="77777777" w:rsidR="00C23F27" w:rsidRPr="00C23F27" w:rsidRDefault="00C23F27" w:rsidP="00C23F27">
      <w:pPr>
        <w:numPr>
          <w:ilvl w:val="0"/>
          <w:numId w:val="19"/>
        </w:numPr>
        <w:spacing w:after="40"/>
        <w:rPr>
          <w:rFonts w:ascii="Arial" w:hAnsi="Arial" w:cs="Arial"/>
          <w:b/>
          <w:bCs/>
        </w:rPr>
      </w:pPr>
      <w:hyperlink r:id="rId22" w:history="1">
        <w:r w:rsidRPr="00C23F27">
          <w:rPr>
            <w:rStyle w:val="Hyperlink"/>
            <w:rFonts w:ascii="Arial" w:hAnsi="Arial" w:cs="Arial"/>
            <w:b/>
            <w:bCs/>
          </w:rPr>
          <w:t>RNSG 2308 - Maternal / Newborn Nursing and Women’s Health</w:t>
        </w:r>
      </w:hyperlink>
      <w:r w:rsidRPr="00C23F27">
        <w:rPr>
          <w:rFonts w:ascii="Arial" w:hAnsi="Arial" w:cs="Arial"/>
          <w:b/>
          <w:bCs/>
        </w:rPr>
        <w:t> Credits: 3</w:t>
      </w:r>
    </w:p>
    <w:p w14:paraId="61491F23" w14:textId="77777777" w:rsidR="00C23F27" w:rsidRPr="00C23F27" w:rsidRDefault="00C23F27" w:rsidP="00C23F27">
      <w:pPr>
        <w:numPr>
          <w:ilvl w:val="0"/>
          <w:numId w:val="19"/>
        </w:numPr>
        <w:spacing w:after="40"/>
        <w:rPr>
          <w:rFonts w:ascii="Arial" w:hAnsi="Arial" w:cs="Arial"/>
          <w:b/>
          <w:bCs/>
        </w:rPr>
      </w:pPr>
      <w:hyperlink r:id="rId23" w:history="1">
        <w:r w:rsidRPr="00C23F27">
          <w:rPr>
            <w:rStyle w:val="Hyperlink"/>
            <w:rFonts w:ascii="Arial" w:hAnsi="Arial" w:cs="Arial"/>
            <w:b/>
            <w:bCs/>
          </w:rPr>
          <w:t>RNSG 2260 - Clinical - Nursing (RN Training) Maternal / Newborn Nursing and Women’s Health</w:t>
        </w:r>
      </w:hyperlink>
      <w:r w:rsidRPr="00C23F27">
        <w:rPr>
          <w:rFonts w:ascii="Arial" w:hAnsi="Arial" w:cs="Arial"/>
          <w:b/>
          <w:bCs/>
        </w:rPr>
        <w:t> Credits: 2</w:t>
      </w:r>
    </w:p>
    <w:p w14:paraId="4D3C6D50" w14:textId="77777777" w:rsidR="00C23F27" w:rsidRPr="00C23F27" w:rsidRDefault="00C23F27" w:rsidP="00C23F27">
      <w:pPr>
        <w:numPr>
          <w:ilvl w:val="0"/>
          <w:numId w:val="19"/>
        </w:numPr>
        <w:spacing w:after="40"/>
        <w:rPr>
          <w:rFonts w:ascii="Arial" w:hAnsi="Arial" w:cs="Arial"/>
          <w:b/>
          <w:bCs/>
        </w:rPr>
      </w:pPr>
      <w:hyperlink r:id="rId24" w:history="1">
        <w:r w:rsidRPr="00C23F27">
          <w:rPr>
            <w:rStyle w:val="Hyperlink"/>
            <w:rFonts w:ascii="Arial" w:hAnsi="Arial" w:cs="Arial"/>
            <w:b/>
            <w:bCs/>
          </w:rPr>
          <w:t>RNSG 2201 - Care of Children and Families</w:t>
        </w:r>
      </w:hyperlink>
      <w:r w:rsidRPr="00C23F27">
        <w:rPr>
          <w:rFonts w:ascii="Arial" w:hAnsi="Arial" w:cs="Arial"/>
          <w:b/>
          <w:bCs/>
        </w:rPr>
        <w:t> Credits: 2</w:t>
      </w:r>
    </w:p>
    <w:p w14:paraId="223A699C" w14:textId="77777777" w:rsidR="00C23F27" w:rsidRPr="00C23F27" w:rsidRDefault="00C23F27" w:rsidP="00C23F27">
      <w:pPr>
        <w:numPr>
          <w:ilvl w:val="0"/>
          <w:numId w:val="19"/>
        </w:numPr>
        <w:spacing w:after="40"/>
        <w:rPr>
          <w:rFonts w:ascii="Arial" w:hAnsi="Arial" w:cs="Arial"/>
          <w:b/>
          <w:bCs/>
        </w:rPr>
      </w:pPr>
      <w:hyperlink r:id="rId25" w:history="1">
        <w:r w:rsidRPr="00C23F27">
          <w:rPr>
            <w:rStyle w:val="Hyperlink"/>
            <w:rFonts w:ascii="Arial" w:hAnsi="Arial" w:cs="Arial"/>
            <w:b/>
            <w:bCs/>
          </w:rPr>
          <w:t>RNSG 2263 - Clinical - Nursing (RN Training) Care of the Children and Families</w:t>
        </w:r>
      </w:hyperlink>
      <w:r w:rsidRPr="00C23F27">
        <w:rPr>
          <w:rFonts w:ascii="Arial" w:hAnsi="Arial" w:cs="Arial"/>
          <w:b/>
          <w:bCs/>
        </w:rPr>
        <w:t> Credits: 2</w:t>
      </w:r>
    </w:p>
    <w:p w14:paraId="35F24D74" w14:textId="77777777" w:rsidR="00C23F27" w:rsidRPr="00C23F27" w:rsidRDefault="00C23F27" w:rsidP="00C23F27">
      <w:pPr>
        <w:numPr>
          <w:ilvl w:val="0"/>
          <w:numId w:val="19"/>
        </w:numPr>
        <w:spacing w:after="40"/>
        <w:rPr>
          <w:rFonts w:ascii="Arial" w:hAnsi="Arial" w:cs="Arial"/>
          <w:b/>
          <w:bCs/>
        </w:rPr>
      </w:pPr>
      <w:hyperlink r:id="rId26" w:history="1">
        <w:r w:rsidRPr="00C23F27">
          <w:rPr>
            <w:rStyle w:val="Hyperlink"/>
            <w:rFonts w:ascii="Arial" w:hAnsi="Arial" w:cs="Arial"/>
            <w:b/>
            <w:bCs/>
          </w:rPr>
          <w:t>MATH 1342 - Elementary Statistical Methods</w:t>
        </w:r>
      </w:hyperlink>
      <w:r w:rsidRPr="00C23F27">
        <w:rPr>
          <w:rFonts w:ascii="Arial" w:hAnsi="Arial" w:cs="Arial"/>
          <w:b/>
          <w:bCs/>
        </w:rPr>
        <w:t> Credits: 3</w:t>
      </w:r>
    </w:p>
    <w:p w14:paraId="2B92356E" w14:textId="77777777" w:rsidR="00C23F27" w:rsidRPr="00C23F27" w:rsidRDefault="00C23F27" w:rsidP="00C23F27">
      <w:pPr>
        <w:spacing w:after="40"/>
        <w:rPr>
          <w:rFonts w:ascii="Arial" w:hAnsi="Arial" w:cs="Arial"/>
          <w:b/>
          <w:bCs/>
        </w:rPr>
      </w:pPr>
      <w:r w:rsidRPr="00C23F27">
        <w:rPr>
          <w:rFonts w:ascii="Arial" w:hAnsi="Arial" w:cs="Arial"/>
          <w:b/>
          <w:bCs/>
        </w:rPr>
        <w:t>Total: 16 Hours</w:t>
      </w:r>
    </w:p>
    <w:p w14:paraId="15AA9E3A" w14:textId="77777777" w:rsidR="002E7B35" w:rsidRDefault="002E7B35" w:rsidP="00C23F27">
      <w:pPr>
        <w:spacing w:after="40"/>
        <w:rPr>
          <w:rFonts w:ascii="Arial" w:hAnsi="Arial" w:cs="Arial"/>
          <w:b/>
          <w:bCs/>
        </w:rPr>
      </w:pPr>
    </w:p>
    <w:p w14:paraId="23189215" w14:textId="7DBB4DF5" w:rsidR="00C23F27" w:rsidRPr="00C23F27" w:rsidRDefault="00C23F27" w:rsidP="00C23F27">
      <w:pPr>
        <w:spacing w:after="40"/>
        <w:rPr>
          <w:rFonts w:ascii="Arial" w:hAnsi="Arial" w:cs="Arial"/>
          <w:b/>
          <w:bCs/>
        </w:rPr>
      </w:pPr>
      <w:r w:rsidRPr="00C23F27">
        <w:rPr>
          <w:rFonts w:ascii="Arial" w:hAnsi="Arial" w:cs="Arial"/>
          <w:b/>
          <w:bCs/>
        </w:rPr>
        <w:t>May Mini Semester</w:t>
      </w:r>
    </w:p>
    <w:p w14:paraId="00A8F04C" w14:textId="77777777" w:rsidR="00C23F27" w:rsidRPr="00C23F27" w:rsidRDefault="00C23F27" w:rsidP="00C23F27">
      <w:pPr>
        <w:spacing w:after="40"/>
        <w:rPr>
          <w:rFonts w:ascii="Arial" w:hAnsi="Arial" w:cs="Arial"/>
          <w:b/>
          <w:bCs/>
          <w:sz w:val="4"/>
          <w:szCs w:val="4"/>
        </w:rPr>
      </w:pPr>
    </w:p>
    <w:p w14:paraId="6C173DB7" w14:textId="77777777" w:rsidR="00C23F27" w:rsidRPr="00C23F27" w:rsidRDefault="00C23F27" w:rsidP="00C23F27">
      <w:pPr>
        <w:numPr>
          <w:ilvl w:val="0"/>
          <w:numId w:val="13"/>
        </w:numPr>
        <w:spacing w:after="40"/>
        <w:rPr>
          <w:rFonts w:ascii="Arial" w:hAnsi="Arial" w:cs="Arial"/>
          <w:b/>
          <w:bCs/>
        </w:rPr>
      </w:pPr>
      <w:hyperlink r:id="rId27" w:history="1">
        <w:r w:rsidRPr="00C23F27">
          <w:rPr>
            <w:rStyle w:val="Hyperlink"/>
            <w:rFonts w:ascii="Arial" w:hAnsi="Arial" w:cs="Arial"/>
            <w:b/>
            <w:bCs/>
          </w:rPr>
          <w:t>RNSG 2213 - Mental Health Nursing</w:t>
        </w:r>
      </w:hyperlink>
      <w:r w:rsidRPr="00C23F27">
        <w:rPr>
          <w:rFonts w:ascii="Arial" w:hAnsi="Arial" w:cs="Arial"/>
          <w:b/>
          <w:bCs/>
        </w:rPr>
        <w:t> Credits: 2</w:t>
      </w:r>
    </w:p>
    <w:p w14:paraId="52A798D5" w14:textId="77777777" w:rsidR="00C23F27" w:rsidRPr="00C23F27" w:rsidRDefault="00C23F27" w:rsidP="00C23F27">
      <w:pPr>
        <w:numPr>
          <w:ilvl w:val="0"/>
          <w:numId w:val="13"/>
        </w:numPr>
        <w:spacing w:after="40"/>
        <w:rPr>
          <w:rFonts w:ascii="Arial" w:hAnsi="Arial" w:cs="Arial"/>
          <w:b/>
          <w:bCs/>
        </w:rPr>
      </w:pPr>
      <w:hyperlink r:id="rId28" w:history="1">
        <w:r w:rsidRPr="00C23F27">
          <w:rPr>
            <w:rStyle w:val="Hyperlink"/>
            <w:rFonts w:ascii="Arial" w:hAnsi="Arial" w:cs="Arial"/>
            <w:b/>
            <w:bCs/>
          </w:rPr>
          <w:t>RNSG 2161 - Clinical - Nursing (RN Training) Mental Health Nursing</w:t>
        </w:r>
      </w:hyperlink>
      <w:r w:rsidRPr="00C23F27">
        <w:rPr>
          <w:rFonts w:ascii="Arial" w:hAnsi="Arial" w:cs="Arial"/>
          <w:b/>
          <w:bCs/>
        </w:rPr>
        <w:t> Credits: 1</w:t>
      </w:r>
    </w:p>
    <w:p w14:paraId="029EF26F" w14:textId="77777777" w:rsidR="00C23F27" w:rsidRPr="00C23F27" w:rsidRDefault="00C23F27" w:rsidP="00C23F27">
      <w:pPr>
        <w:spacing w:after="40"/>
        <w:rPr>
          <w:rFonts w:ascii="Arial" w:hAnsi="Arial" w:cs="Arial"/>
          <w:b/>
          <w:bCs/>
        </w:rPr>
      </w:pPr>
      <w:r w:rsidRPr="00C23F27">
        <w:rPr>
          <w:rFonts w:ascii="Arial" w:hAnsi="Arial" w:cs="Arial"/>
          <w:b/>
          <w:bCs/>
        </w:rPr>
        <w:t>Total: 3 Hours</w:t>
      </w:r>
    </w:p>
    <w:p w14:paraId="26C731A4" w14:textId="77777777" w:rsidR="00C23F27" w:rsidRPr="00C23F27" w:rsidRDefault="00C23F27" w:rsidP="00C23F27">
      <w:pPr>
        <w:spacing w:after="40"/>
        <w:rPr>
          <w:rFonts w:ascii="Arial" w:hAnsi="Arial" w:cs="Arial"/>
          <w:b/>
          <w:bCs/>
          <w:sz w:val="4"/>
          <w:szCs w:val="4"/>
        </w:rPr>
      </w:pPr>
    </w:p>
    <w:p w14:paraId="7B7AA198" w14:textId="77777777" w:rsidR="002E7B35" w:rsidRDefault="002E7B35" w:rsidP="00C23F27">
      <w:pPr>
        <w:spacing w:after="40"/>
        <w:rPr>
          <w:rFonts w:ascii="Arial" w:hAnsi="Arial" w:cs="Arial"/>
          <w:b/>
          <w:bCs/>
        </w:rPr>
      </w:pPr>
    </w:p>
    <w:p w14:paraId="42C82597" w14:textId="4D84D20A" w:rsidR="00C23F27" w:rsidRPr="00C23F27" w:rsidRDefault="00C23F27" w:rsidP="00C23F27">
      <w:pPr>
        <w:spacing w:after="40"/>
        <w:rPr>
          <w:rFonts w:ascii="Arial" w:hAnsi="Arial" w:cs="Arial"/>
          <w:b/>
          <w:bCs/>
        </w:rPr>
      </w:pPr>
      <w:r w:rsidRPr="00C23F27">
        <w:rPr>
          <w:rFonts w:ascii="Arial" w:hAnsi="Arial" w:cs="Arial"/>
          <w:b/>
          <w:bCs/>
        </w:rPr>
        <w:t>Summer Session I</w:t>
      </w:r>
    </w:p>
    <w:p w14:paraId="1356E780" w14:textId="77777777" w:rsidR="00C23F27" w:rsidRPr="00C23F27" w:rsidRDefault="00C23F27" w:rsidP="00C23F27">
      <w:pPr>
        <w:numPr>
          <w:ilvl w:val="0"/>
          <w:numId w:val="12"/>
        </w:numPr>
        <w:spacing w:after="40"/>
        <w:rPr>
          <w:rFonts w:ascii="Arial" w:hAnsi="Arial" w:cs="Arial"/>
          <w:b/>
          <w:bCs/>
        </w:rPr>
      </w:pPr>
      <w:hyperlink r:id="rId29" w:history="1">
        <w:r w:rsidRPr="00C23F27">
          <w:rPr>
            <w:rStyle w:val="Hyperlink"/>
            <w:rFonts w:ascii="Arial" w:hAnsi="Arial" w:cs="Arial"/>
            <w:b/>
            <w:bCs/>
          </w:rPr>
          <w:t>PSYC 2301 - General Psychology</w:t>
        </w:r>
      </w:hyperlink>
      <w:r w:rsidRPr="00C23F27">
        <w:rPr>
          <w:rFonts w:ascii="Arial" w:hAnsi="Arial" w:cs="Arial"/>
          <w:b/>
          <w:bCs/>
        </w:rPr>
        <w:t> Credits: 3</w:t>
      </w:r>
    </w:p>
    <w:p w14:paraId="07FBE495" w14:textId="77777777" w:rsidR="00C23F27" w:rsidRPr="00C23F27" w:rsidRDefault="00C23F27" w:rsidP="00C23F27">
      <w:pPr>
        <w:numPr>
          <w:ilvl w:val="0"/>
          <w:numId w:val="12"/>
        </w:numPr>
        <w:spacing w:after="40"/>
        <w:rPr>
          <w:rFonts w:ascii="Arial" w:hAnsi="Arial" w:cs="Arial"/>
          <w:b/>
          <w:bCs/>
        </w:rPr>
      </w:pPr>
      <w:hyperlink r:id="rId30" w:history="1">
        <w:r w:rsidRPr="00C23F27">
          <w:rPr>
            <w:rStyle w:val="Hyperlink"/>
            <w:rFonts w:ascii="Arial" w:hAnsi="Arial" w:cs="Arial"/>
            <w:b/>
            <w:bCs/>
          </w:rPr>
          <w:t>ENGL 1301 - Composition I</w:t>
        </w:r>
      </w:hyperlink>
      <w:r w:rsidRPr="00C23F27">
        <w:rPr>
          <w:rFonts w:ascii="Arial" w:hAnsi="Arial" w:cs="Arial"/>
          <w:b/>
          <w:bCs/>
        </w:rPr>
        <w:t> Credits: 3</w:t>
      </w:r>
    </w:p>
    <w:p w14:paraId="657CDBC1" w14:textId="77777777" w:rsidR="00C23F27" w:rsidRPr="00C23F27" w:rsidRDefault="00C23F27" w:rsidP="00C23F27">
      <w:pPr>
        <w:spacing w:after="40"/>
        <w:rPr>
          <w:rFonts w:ascii="Arial" w:hAnsi="Arial" w:cs="Arial"/>
          <w:b/>
          <w:bCs/>
        </w:rPr>
      </w:pPr>
      <w:r w:rsidRPr="00C23F27">
        <w:rPr>
          <w:rFonts w:ascii="Arial" w:hAnsi="Arial" w:cs="Arial"/>
          <w:b/>
          <w:bCs/>
        </w:rPr>
        <w:t>Total: 6 Hours</w:t>
      </w:r>
    </w:p>
    <w:p w14:paraId="02075ABA" w14:textId="77777777" w:rsidR="00C23F27" w:rsidRPr="00C23F27" w:rsidRDefault="00C23F27" w:rsidP="00C23F27">
      <w:pPr>
        <w:spacing w:after="40"/>
        <w:rPr>
          <w:rFonts w:ascii="Arial" w:hAnsi="Arial" w:cs="Arial"/>
          <w:b/>
          <w:bCs/>
          <w:sz w:val="4"/>
          <w:szCs w:val="4"/>
        </w:rPr>
      </w:pPr>
    </w:p>
    <w:p w14:paraId="6335E4AF" w14:textId="77777777" w:rsidR="002E7B35" w:rsidRDefault="002E7B35" w:rsidP="00C23F27">
      <w:pPr>
        <w:spacing w:after="40"/>
        <w:rPr>
          <w:rFonts w:ascii="Arial" w:hAnsi="Arial" w:cs="Arial"/>
          <w:b/>
          <w:bCs/>
        </w:rPr>
      </w:pPr>
    </w:p>
    <w:p w14:paraId="6F303C5A" w14:textId="2A964DDD" w:rsidR="00C23F27" w:rsidRPr="00C23F27" w:rsidRDefault="00C23F27" w:rsidP="00C23F27">
      <w:pPr>
        <w:spacing w:after="40"/>
        <w:rPr>
          <w:rFonts w:ascii="Arial" w:hAnsi="Arial" w:cs="Arial"/>
          <w:b/>
          <w:bCs/>
        </w:rPr>
      </w:pPr>
      <w:r w:rsidRPr="00C23F27">
        <w:rPr>
          <w:rFonts w:ascii="Arial" w:hAnsi="Arial" w:cs="Arial"/>
          <w:b/>
          <w:bCs/>
        </w:rPr>
        <w:t>Summer Flex Session</w:t>
      </w:r>
    </w:p>
    <w:p w14:paraId="28883E0A" w14:textId="77777777" w:rsidR="00C23F27" w:rsidRPr="00C23F27" w:rsidRDefault="00C23F27" w:rsidP="00C23F27">
      <w:pPr>
        <w:numPr>
          <w:ilvl w:val="0"/>
          <w:numId w:val="20"/>
        </w:numPr>
        <w:spacing w:after="40"/>
        <w:rPr>
          <w:rFonts w:ascii="Arial" w:hAnsi="Arial" w:cs="Arial"/>
          <w:b/>
          <w:bCs/>
        </w:rPr>
      </w:pPr>
      <w:hyperlink r:id="rId31" w:history="1">
        <w:r w:rsidRPr="00C23F27">
          <w:rPr>
            <w:rStyle w:val="Hyperlink"/>
            <w:rFonts w:ascii="Arial" w:hAnsi="Arial" w:cs="Arial"/>
            <w:b/>
            <w:bCs/>
          </w:rPr>
          <w:t>RNSG 2432 - Enhanced Concepts of Adult Health</w:t>
        </w:r>
      </w:hyperlink>
      <w:r w:rsidRPr="00C23F27">
        <w:rPr>
          <w:rFonts w:ascii="Arial" w:hAnsi="Arial" w:cs="Arial"/>
          <w:b/>
          <w:bCs/>
        </w:rPr>
        <w:t> Credits: 4</w:t>
      </w:r>
    </w:p>
    <w:p w14:paraId="0DC0BB0F" w14:textId="77777777" w:rsidR="00C23F27" w:rsidRPr="00C23F27" w:rsidRDefault="00C23F27" w:rsidP="00C23F27">
      <w:pPr>
        <w:numPr>
          <w:ilvl w:val="0"/>
          <w:numId w:val="20"/>
        </w:numPr>
        <w:spacing w:after="40"/>
        <w:rPr>
          <w:rFonts w:ascii="Arial" w:hAnsi="Arial" w:cs="Arial"/>
          <w:b/>
          <w:bCs/>
        </w:rPr>
      </w:pPr>
      <w:hyperlink r:id="rId32" w:history="1">
        <w:r w:rsidRPr="00C23F27">
          <w:rPr>
            <w:rStyle w:val="Hyperlink"/>
            <w:rFonts w:ascii="Arial" w:hAnsi="Arial" w:cs="Arial"/>
            <w:b/>
            <w:bCs/>
          </w:rPr>
          <w:t>RNSG 2460 - Clinical - Nursing (RN Training) / Enhanced Concepts of Adult Health</w:t>
        </w:r>
      </w:hyperlink>
      <w:r w:rsidRPr="00C23F27">
        <w:rPr>
          <w:rFonts w:ascii="Arial" w:hAnsi="Arial" w:cs="Arial"/>
          <w:b/>
          <w:bCs/>
        </w:rPr>
        <w:t> Credits: 4</w:t>
      </w:r>
    </w:p>
    <w:p w14:paraId="35D4F57B" w14:textId="77777777" w:rsidR="00C23F27" w:rsidRPr="00C23F27" w:rsidRDefault="00C23F27" w:rsidP="00C23F27">
      <w:pPr>
        <w:numPr>
          <w:ilvl w:val="0"/>
          <w:numId w:val="20"/>
        </w:numPr>
        <w:spacing w:after="40"/>
        <w:rPr>
          <w:rFonts w:ascii="Arial" w:hAnsi="Arial" w:cs="Arial"/>
          <w:b/>
          <w:bCs/>
        </w:rPr>
      </w:pPr>
      <w:hyperlink r:id="rId33" w:history="1">
        <w:r w:rsidRPr="00C23F27">
          <w:rPr>
            <w:rStyle w:val="Hyperlink"/>
            <w:rFonts w:ascii="Arial" w:hAnsi="Arial" w:cs="Arial"/>
            <w:b/>
            <w:bCs/>
          </w:rPr>
          <w:t>Humanities Core Course</w:t>
        </w:r>
      </w:hyperlink>
      <w:r w:rsidRPr="00C23F27">
        <w:rPr>
          <w:rFonts w:ascii="Arial" w:hAnsi="Arial" w:cs="Arial"/>
          <w:b/>
          <w:bCs/>
        </w:rPr>
        <w:t> or </w:t>
      </w:r>
      <w:hyperlink r:id="rId34" w:history="1">
        <w:r w:rsidRPr="00C23F27">
          <w:rPr>
            <w:rStyle w:val="Hyperlink"/>
            <w:rFonts w:ascii="Arial" w:hAnsi="Arial" w:cs="Arial"/>
            <w:b/>
            <w:bCs/>
          </w:rPr>
          <w:t>Creative Arts Core Course</w:t>
        </w:r>
      </w:hyperlink>
      <w:r w:rsidRPr="00C23F27">
        <w:rPr>
          <w:rFonts w:ascii="Arial" w:hAnsi="Arial" w:cs="Arial"/>
          <w:b/>
          <w:bCs/>
        </w:rPr>
        <w:t> Credits: 3 </w:t>
      </w:r>
    </w:p>
    <w:p w14:paraId="45DA5104" w14:textId="77777777" w:rsidR="00C23F27" w:rsidRPr="00C23F27" w:rsidRDefault="00C23F27" w:rsidP="00C23F27">
      <w:pPr>
        <w:spacing w:after="40"/>
        <w:rPr>
          <w:rFonts w:ascii="Arial" w:hAnsi="Arial" w:cs="Arial"/>
          <w:b/>
          <w:bCs/>
        </w:rPr>
      </w:pPr>
      <w:r w:rsidRPr="00C23F27">
        <w:rPr>
          <w:rFonts w:ascii="Arial" w:hAnsi="Arial" w:cs="Arial"/>
          <w:b/>
          <w:bCs/>
        </w:rPr>
        <w:t>Total: 11 Hours</w:t>
      </w:r>
    </w:p>
    <w:p w14:paraId="6362DE6B" w14:textId="77777777" w:rsidR="00C23F27" w:rsidRPr="00C23F27" w:rsidRDefault="00C23F27" w:rsidP="00C23F27">
      <w:pPr>
        <w:spacing w:after="40"/>
        <w:rPr>
          <w:rFonts w:ascii="Arial" w:hAnsi="Arial" w:cs="Arial"/>
          <w:b/>
          <w:bCs/>
          <w:sz w:val="2"/>
          <w:szCs w:val="2"/>
        </w:rPr>
      </w:pPr>
    </w:p>
    <w:p w14:paraId="136AD527" w14:textId="77777777" w:rsidR="002E7B35" w:rsidRDefault="002E7B35" w:rsidP="00C23F27">
      <w:pPr>
        <w:spacing w:after="40"/>
        <w:rPr>
          <w:rFonts w:ascii="Arial" w:hAnsi="Arial" w:cs="Arial"/>
          <w:b/>
          <w:bCs/>
        </w:rPr>
      </w:pPr>
    </w:p>
    <w:p w14:paraId="62FB9226" w14:textId="2592FFC4" w:rsidR="00C23F27" w:rsidRPr="00C23F27" w:rsidRDefault="00C23F27" w:rsidP="00C23F27">
      <w:pPr>
        <w:spacing w:after="40"/>
        <w:rPr>
          <w:rFonts w:ascii="Arial" w:hAnsi="Arial" w:cs="Arial"/>
          <w:b/>
          <w:bCs/>
        </w:rPr>
      </w:pPr>
      <w:r w:rsidRPr="00C23F27">
        <w:rPr>
          <w:rFonts w:ascii="Arial" w:hAnsi="Arial" w:cs="Arial"/>
          <w:b/>
          <w:bCs/>
        </w:rPr>
        <w:t>Total Credit Hours in Program: 60</w:t>
      </w:r>
    </w:p>
    <w:p w14:paraId="6822AF7E" w14:textId="77777777" w:rsidR="00C23F27" w:rsidRPr="00C23F27" w:rsidRDefault="00C23F27" w:rsidP="00C23F27">
      <w:pPr>
        <w:spacing w:after="40"/>
        <w:rPr>
          <w:rFonts w:ascii="Arial" w:hAnsi="Arial" w:cs="Arial"/>
          <w:b/>
          <w:bCs/>
          <w:sz w:val="2"/>
          <w:szCs w:val="2"/>
        </w:rPr>
      </w:pPr>
    </w:p>
    <w:p w14:paraId="15B36000" w14:textId="77777777" w:rsidR="00C23F27" w:rsidRPr="00C23F27" w:rsidRDefault="00C23F27" w:rsidP="00C23F27">
      <w:pPr>
        <w:spacing w:after="40"/>
        <w:rPr>
          <w:rFonts w:ascii="Arial" w:hAnsi="Arial" w:cs="Arial"/>
          <w:b/>
          <w:bCs/>
        </w:rPr>
      </w:pPr>
      <w:r w:rsidRPr="00C23F27">
        <w:rPr>
          <w:rFonts w:ascii="Arial" w:hAnsi="Arial" w:cs="Arial"/>
          <w:b/>
          <w:bCs/>
        </w:rPr>
        <w:t>Includes Prerequisites and 9 Paramedic Certification/Licensure Credit Hours</w:t>
      </w:r>
    </w:p>
    <w:p w14:paraId="1D7690B5" w14:textId="77777777" w:rsidR="00C23F27" w:rsidRPr="00C23F27" w:rsidRDefault="00C23F27" w:rsidP="00C23F27">
      <w:pPr>
        <w:rPr>
          <w:rFonts w:ascii="Arial" w:hAnsi="Arial" w:cs="Arial"/>
          <w:b/>
          <w:bCs/>
        </w:rPr>
      </w:pPr>
      <w:r w:rsidRPr="00C23F27">
        <w:rPr>
          <w:rFonts w:ascii="Arial" w:hAnsi="Arial" w:cs="Arial"/>
          <w:b/>
          <w:bCs/>
        </w:rPr>
        <w:br w:type="page"/>
      </w:r>
    </w:p>
    <w:p w14:paraId="689A25C6" w14:textId="77777777" w:rsidR="00C23F27" w:rsidRPr="00C23F27" w:rsidRDefault="00C23F27" w:rsidP="00C23F27">
      <w:pPr>
        <w:spacing w:after="40"/>
        <w:rPr>
          <w:rFonts w:ascii="Arial" w:hAnsi="Arial" w:cs="Arial"/>
          <w:b/>
          <w:bCs/>
          <w:noProof/>
          <w:sz w:val="32"/>
          <w:szCs w:val="32"/>
        </w:rPr>
      </w:pPr>
    </w:p>
    <w:p w14:paraId="7CA81BB4" w14:textId="77777777" w:rsidR="00C23F27" w:rsidRPr="00C23F27" w:rsidRDefault="00C23F27" w:rsidP="00C23F27">
      <w:pPr>
        <w:jc w:val="center"/>
        <w:rPr>
          <w:rFonts w:ascii="Arial" w:hAnsi="Arial" w:cs="Arial"/>
          <w:b/>
          <w:bCs/>
          <w:sz w:val="28"/>
          <w:szCs w:val="28"/>
        </w:rPr>
      </w:pPr>
      <w:r w:rsidRPr="00C23F27">
        <w:rPr>
          <w:rFonts w:ascii="Arial" w:hAnsi="Arial" w:cs="Arial"/>
          <w:b/>
          <w:bCs/>
          <w:sz w:val="28"/>
          <w:szCs w:val="28"/>
        </w:rPr>
        <w:t xml:space="preserve">PROGRAM SELECTION CRITERIA </w:t>
      </w:r>
    </w:p>
    <w:p w14:paraId="583BD57B" w14:textId="77777777" w:rsidR="00C23F27" w:rsidRPr="00C23F27" w:rsidRDefault="00C23F27" w:rsidP="00C23F27">
      <w:pPr>
        <w:rPr>
          <w:rFonts w:ascii="Arial" w:hAnsi="Arial" w:cs="Arial"/>
          <w:b/>
          <w:bCs/>
          <w:sz w:val="4"/>
          <w:szCs w:val="4"/>
        </w:rPr>
      </w:pPr>
    </w:p>
    <w:p w14:paraId="0A79AABA" w14:textId="77777777" w:rsidR="00C23F27" w:rsidRPr="00C23F27" w:rsidRDefault="00C23F27" w:rsidP="00C23F27">
      <w:pPr>
        <w:jc w:val="center"/>
        <w:rPr>
          <w:rFonts w:ascii="Arial" w:hAnsi="Arial" w:cs="Arial"/>
          <w:sz w:val="24"/>
          <w:szCs w:val="24"/>
        </w:rPr>
      </w:pPr>
      <w:r w:rsidRPr="00C23F27">
        <w:rPr>
          <w:rFonts w:ascii="Arial" w:hAnsi="Arial" w:cs="Arial"/>
          <w:b/>
          <w:bCs/>
          <w:sz w:val="24"/>
          <w:szCs w:val="24"/>
        </w:rPr>
        <w:t>*A SELECTION COMMITTEE WILL MEET AND REVIEW ALL APPLICANTS TO MAKE FINAL DECISIONS</w:t>
      </w:r>
      <w:r w:rsidRPr="00C23F27">
        <w:rPr>
          <w:rFonts w:ascii="Arial" w:hAnsi="Arial" w:cs="Arial"/>
          <w:sz w:val="24"/>
          <w:szCs w:val="24"/>
        </w:rPr>
        <w:t xml:space="preserve">. </w:t>
      </w:r>
    </w:p>
    <w:p w14:paraId="78974947" w14:textId="77777777" w:rsidR="00C23F27" w:rsidRPr="00C23F27" w:rsidRDefault="00C23F27" w:rsidP="00C23F27">
      <w:pPr>
        <w:jc w:val="center"/>
        <w:rPr>
          <w:rFonts w:ascii="Arial" w:hAnsi="Arial" w:cs="Arial"/>
          <w:sz w:val="10"/>
          <w:szCs w:val="10"/>
        </w:rPr>
      </w:pPr>
    </w:p>
    <w:p w14:paraId="5EE33355" w14:textId="77777777" w:rsidR="00C23F27" w:rsidRPr="00C23F27" w:rsidRDefault="00C23F27" w:rsidP="00C23F27">
      <w:pPr>
        <w:jc w:val="center"/>
        <w:rPr>
          <w:rFonts w:ascii="Arial" w:hAnsi="Arial" w:cs="Arial"/>
          <w:sz w:val="24"/>
          <w:szCs w:val="24"/>
        </w:rPr>
      </w:pPr>
      <w:r w:rsidRPr="00C23F27">
        <w:rPr>
          <w:rFonts w:ascii="Arial" w:hAnsi="Arial" w:cs="Arial"/>
          <w:sz w:val="24"/>
          <w:szCs w:val="24"/>
        </w:rPr>
        <w:t xml:space="preserve">For any pre-requisite class repeated, a deduction of 1 point will be made. </w:t>
      </w:r>
    </w:p>
    <w:tbl>
      <w:tblPr>
        <w:tblStyle w:val="TableGrid"/>
        <w:tblW w:w="0" w:type="auto"/>
        <w:tblInd w:w="2005" w:type="dxa"/>
        <w:tblLook w:val="04A0" w:firstRow="1" w:lastRow="0" w:firstColumn="1" w:lastColumn="0" w:noHBand="0" w:noVBand="1"/>
      </w:tblPr>
      <w:tblGrid>
        <w:gridCol w:w="1110"/>
        <w:gridCol w:w="2123"/>
        <w:gridCol w:w="773"/>
        <w:gridCol w:w="1181"/>
        <w:gridCol w:w="1433"/>
      </w:tblGrid>
      <w:tr w:rsidR="00C23F27" w:rsidRPr="00C23F27" w14:paraId="2362115F" w14:textId="77777777" w:rsidTr="00D51478">
        <w:trPr>
          <w:trHeight w:val="283"/>
        </w:trPr>
        <w:tc>
          <w:tcPr>
            <w:tcW w:w="998" w:type="dxa"/>
            <w:shd w:val="clear" w:color="auto" w:fill="E7E6E6" w:themeFill="background2"/>
          </w:tcPr>
          <w:p w14:paraId="4D353E89" w14:textId="77777777" w:rsidR="00C23F27" w:rsidRPr="00C23F27" w:rsidRDefault="00C23F27" w:rsidP="00D51478">
            <w:pPr>
              <w:jc w:val="center"/>
              <w:rPr>
                <w:rFonts w:ascii="Arial" w:hAnsi="Arial" w:cs="Arial"/>
                <w:b/>
                <w:bCs/>
                <w:sz w:val="24"/>
                <w:szCs w:val="24"/>
              </w:rPr>
            </w:pPr>
            <w:r w:rsidRPr="00C23F27">
              <w:rPr>
                <w:rFonts w:ascii="Arial" w:hAnsi="Arial" w:cs="Arial"/>
                <w:b/>
                <w:bCs/>
                <w:sz w:val="24"/>
                <w:szCs w:val="24"/>
              </w:rPr>
              <w:t>POINTS</w:t>
            </w:r>
          </w:p>
        </w:tc>
        <w:tc>
          <w:tcPr>
            <w:tcW w:w="1885" w:type="dxa"/>
            <w:shd w:val="clear" w:color="auto" w:fill="E7E6E6" w:themeFill="background2"/>
          </w:tcPr>
          <w:p w14:paraId="0EACF4E0" w14:textId="77777777" w:rsidR="00C23F27" w:rsidRPr="00C23F27" w:rsidRDefault="00C23F27" w:rsidP="00D51478">
            <w:pPr>
              <w:jc w:val="center"/>
              <w:rPr>
                <w:rFonts w:ascii="Arial" w:hAnsi="Arial" w:cs="Arial"/>
                <w:b/>
                <w:bCs/>
                <w:sz w:val="24"/>
                <w:szCs w:val="24"/>
              </w:rPr>
            </w:pPr>
            <w:r w:rsidRPr="00C23F27">
              <w:rPr>
                <w:rFonts w:ascii="Arial" w:hAnsi="Arial" w:cs="Arial"/>
                <w:b/>
                <w:bCs/>
                <w:sz w:val="24"/>
                <w:szCs w:val="24"/>
              </w:rPr>
              <w:t>MICROBIOLOGY</w:t>
            </w:r>
          </w:p>
        </w:tc>
        <w:tc>
          <w:tcPr>
            <w:tcW w:w="773" w:type="dxa"/>
            <w:shd w:val="clear" w:color="auto" w:fill="E7E6E6" w:themeFill="background2"/>
          </w:tcPr>
          <w:p w14:paraId="1C3AE675" w14:textId="77777777" w:rsidR="00C23F27" w:rsidRPr="00C23F27" w:rsidRDefault="00C23F27" w:rsidP="00D51478">
            <w:pPr>
              <w:jc w:val="center"/>
              <w:rPr>
                <w:rFonts w:ascii="Arial" w:hAnsi="Arial" w:cs="Arial"/>
                <w:b/>
                <w:bCs/>
                <w:sz w:val="24"/>
                <w:szCs w:val="24"/>
              </w:rPr>
            </w:pPr>
            <w:r w:rsidRPr="00C23F27">
              <w:rPr>
                <w:rFonts w:ascii="Arial" w:hAnsi="Arial" w:cs="Arial"/>
                <w:b/>
                <w:bCs/>
                <w:sz w:val="24"/>
                <w:szCs w:val="24"/>
              </w:rPr>
              <w:t>A&amp;P II</w:t>
            </w:r>
          </w:p>
        </w:tc>
        <w:tc>
          <w:tcPr>
            <w:tcW w:w="1181" w:type="dxa"/>
            <w:shd w:val="clear" w:color="auto" w:fill="E7E6E6" w:themeFill="background2"/>
          </w:tcPr>
          <w:p w14:paraId="1AA7C902" w14:textId="77777777" w:rsidR="00C23F27" w:rsidRPr="00C23F27" w:rsidRDefault="00C23F27" w:rsidP="00D51478">
            <w:pPr>
              <w:jc w:val="center"/>
              <w:rPr>
                <w:rFonts w:ascii="Arial" w:hAnsi="Arial" w:cs="Arial"/>
                <w:b/>
                <w:bCs/>
                <w:sz w:val="24"/>
                <w:szCs w:val="24"/>
              </w:rPr>
            </w:pPr>
            <w:r w:rsidRPr="00C23F27">
              <w:rPr>
                <w:rFonts w:ascii="Arial" w:hAnsi="Arial" w:cs="Arial"/>
                <w:b/>
                <w:bCs/>
                <w:sz w:val="24"/>
                <w:szCs w:val="24"/>
              </w:rPr>
              <w:t>A&amp;PI</w:t>
            </w:r>
          </w:p>
        </w:tc>
        <w:tc>
          <w:tcPr>
            <w:tcW w:w="1433" w:type="dxa"/>
            <w:shd w:val="clear" w:color="auto" w:fill="E7E6E6" w:themeFill="background2"/>
          </w:tcPr>
          <w:p w14:paraId="31D7158A" w14:textId="77777777" w:rsidR="00C23F27" w:rsidRPr="00C23F27" w:rsidRDefault="00C23F27" w:rsidP="00D51478">
            <w:pPr>
              <w:jc w:val="center"/>
              <w:rPr>
                <w:rFonts w:ascii="Arial" w:hAnsi="Arial" w:cs="Arial"/>
                <w:b/>
                <w:bCs/>
                <w:sz w:val="24"/>
                <w:szCs w:val="24"/>
              </w:rPr>
            </w:pPr>
            <w:r w:rsidRPr="00C23F27">
              <w:rPr>
                <w:rFonts w:ascii="Arial" w:hAnsi="Arial" w:cs="Arial"/>
                <w:b/>
                <w:bCs/>
                <w:sz w:val="24"/>
                <w:szCs w:val="24"/>
              </w:rPr>
              <w:t>TOTAL</w:t>
            </w:r>
          </w:p>
        </w:tc>
      </w:tr>
      <w:tr w:rsidR="00C23F27" w:rsidRPr="00C23F27" w14:paraId="2487E7E9" w14:textId="77777777" w:rsidTr="00D51478">
        <w:trPr>
          <w:trHeight w:val="283"/>
        </w:trPr>
        <w:tc>
          <w:tcPr>
            <w:tcW w:w="998" w:type="dxa"/>
          </w:tcPr>
          <w:p w14:paraId="044132DF"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1</w:t>
            </w:r>
          </w:p>
        </w:tc>
        <w:tc>
          <w:tcPr>
            <w:tcW w:w="1885" w:type="dxa"/>
          </w:tcPr>
          <w:p w14:paraId="544941D1"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C</w:t>
            </w:r>
          </w:p>
        </w:tc>
        <w:tc>
          <w:tcPr>
            <w:tcW w:w="773" w:type="dxa"/>
          </w:tcPr>
          <w:p w14:paraId="196EE098"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C</w:t>
            </w:r>
          </w:p>
        </w:tc>
        <w:tc>
          <w:tcPr>
            <w:tcW w:w="1181" w:type="dxa"/>
          </w:tcPr>
          <w:p w14:paraId="4DAAEFC0"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C</w:t>
            </w:r>
          </w:p>
        </w:tc>
        <w:tc>
          <w:tcPr>
            <w:tcW w:w="1433" w:type="dxa"/>
          </w:tcPr>
          <w:p w14:paraId="31BC6BFF" w14:textId="77777777" w:rsidR="00C23F27" w:rsidRPr="00C23F27" w:rsidRDefault="00C23F27" w:rsidP="00D51478">
            <w:pPr>
              <w:jc w:val="center"/>
              <w:rPr>
                <w:rFonts w:ascii="Arial" w:hAnsi="Arial" w:cs="Arial"/>
                <w:sz w:val="24"/>
                <w:szCs w:val="24"/>
              </w:rPr>
            </w:pPr>
          </w:p>
        </w:tc>
      </w:tr>
      <w:tr w:rsidR="00C23F27" w:rsidRPr="00C23F27" w14:paraId="31252574" w14:textId="77777777" w:rsidTr="00D51478">
        <w:trPr>
          <w:trHeight w:val="283"/>
        </w:trPr>
        <w:tc>
          <w:tcPr>
            <w:tcW w:w="998" w:type="dxa"/>
          </w:tcPr>
          <w:p w14:paraId="0CD89A0F"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3</w:t>
            </w:r>
          </w:p>
        </w:tc>
        <w:tc>
          <w:tcPr>
            <w:tcW w:w="1885" w:type="dxa"/>
          </w:tcPr>
          <w:p w14:paraId="6C9ADEB4"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B</w:t>
            </w:r>
          </w:p>
        </w:tc>
        <w:tc>
          <w:tcPr>
            <w:tcW w:w="773" w:type="dxa"/>
          </w:tcPr>
          <w:p w14:paraId="0C5E9482"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B</w:t>
            </w:r>
          </w:p>
        </w:tc>
        <w:tc>
          <w:tcPr>
            <w:tcW w:w="1181" w:type="dxa"/>
          </w:tcPr>
          <w:p w14:paraId="2373EF1C"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B</w:t>
            </w:r>
          </w:p>
        </w:tc>
        <w:tc>
          <w:tcPr>
            <w:tcW w:w="1433" w:type="dxa"/>
          </w:tcPr>
          <w:p w14:paraId="31A8BB45" w14:textId="77777777" w:rsidR="00C23F27" w:rsidRPr="00C23F27" w:rsidRDefault="00C23F27" w:rsidP="00D51478">
            <w:pPr>
              <w:jc w:val="center"/>
              <w:rPr>
                <w:rFonts w:ascii="Arial" w:hAnsi="Arial" w:cs="Arial"/>
                <w:sz w:val="24"/>
                <w:szCs w:val="24"/>
              </w:rPr>
            </w:pPr>
          </w:p>
        </w:tc>
      </w:tr>
      <w:tr w:rsidR="00C23F27" w:rsidRPr="00C23F27" w14:paraId="2D394147" w14:textId="77777777" w:rsidTr="00D51478">
        <w:trPr>
          <w:trHeight w:val="283"/>
        </w:trPr>
        <w:tc>
          <w:tcPr>
            <w:tcW w:w="998" w:type="dxa"/>
          </w:tcPr>
          <w:p w14:paraId="791A8F61"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5</w:t>
            </w:r>
          </w:p>
        </w:tc>
        <w:tc>
          <w:tcPr>
            <w:tcW w:w="1885" w:type="dxa"/>
          </w:tcPr>
          <w:p w14:paraId="0AFB7DF1"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A</w:t>
            </w:r>
          </w:p>
        </w:tc>
        <w:tc>
          <w:tcPr>
            <w:tcW w:w="773" w:type="dxa"/>
          </w:tcPr>
          <w:p w14:paraId="6D1B4A35"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A</w:t>
            </w:r>
          </w:p>
        </w:tc>
        <w:tc>
          <w:tcPr>
            <w:tcW w:w="1181" w:type="dxa"/>
          </w:tcPr>
          <w:p w14:paraId="4AFAD448"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A</w:t>
            </w:r>
          </w:p>
        </w:tc>
        <w:tc>
          <w:tcPr>
            <w:tcW w:w="1433" w:type="dxa"/>
          </w:tcPr>
          <w:p w14:paraId="13AE9FE8" w14:textId="77777777" w:rsidR="00C23F27" w:rsidRPr="00C23F27" w:rsidRDefault="00C23F27" w:rsidP="00D51478">
            <w:pPr>
              <w:jc w:val="center"/>
              <w:rPr>
                <w:rFonts w:ascii="Arial" w:hAnsi="Arial" w:cs="Arial"/>
                <w:sz w:val="24"/>
                <w:szCs w:val="24"/>
              </w:rPr>
            </w:pPr>
          </w:p>
        </w:tc>
      </w:tr>
    </w:tbl>
    <w:p w14:paraId="088A0AE7" w14:textId="77777777" w:rsidR="00C23F27" w:rsidRPr="00C23F27" w:rsidRDefault="00C23F27" w:rsidP="00C23F27">
      <w:pPr>
        <w:jc w:val="center"/>
        <w:rPr>
          <w:rFonts w:ascii="Arial" w:hAnsi="Arial" w:cs="Arial"/>
          <w:sz w:val="16"/>
          <w:szCs w:val="16"/>
        </w:rPr>
      </w:pPr>
    </w:p>
    <w:p w14:paraId="32D0E5AF" w14:textId="77777777" w:rsidR="00C23F27" w:rsidRPr="00C23F27" w:rsidRDefault="00C23F27" w:rsidP="00C23F27">
      <w:pPr>
        <w:jc w:val="center"/>
        <w:rPr>
          <w:rFonts w:ascii="Arial" w:hAnsi="Arial" w:cs="Arial"/>
          <w:sz w:val="24"/>
          <w:szCs w:val="24"/>
        </w:rPr>
      </w:pPr>
      <w:r w:rsidRPr="00C23F27">
        <w:rPr>
          <w:rFonts w:ascii="Arial" w:hAnsi="Arial" w:cs="Arial"/>
          <w:b/>
          <w:bCs/>
          <w:sz w:val="24"/>
          <w:szCs w:val="24"/>
        </w:rPr>
        <w:t>Points will also be given to all three scores averaged together (API,APII,MICRO</w:t>
      </w:r>
      <w:r w:rsidRPr="00C23F27">
        <w:rPr>
          <w:rFonts w:ascii="Arial" w:hAnsi="Arial" w:cs="Arial"/>
          <w:sz w:val="24"/>
          <w:szCs w:val="24"/>
        </w:rPr>
        <w:t>)</w:t>
      </w:r>
    </w:p>
    <w:tbl>
      <w:tblPr>
        <w:tblStyle w:val="TableGrid"/>
        <w:tblW w:w="0" w:type="auto"/>
        <w:tblInd w:w="2042" w:type="dxa"/>
        <w:tblLook w:val="04A0" w:firstRow="1" w:lastRow="0" w:firstColumn="1" w:lastColumn="0" w:noHBand="0" w:noVBand="1"/>
      </w:tblPr>
      <w:tblGrid>
        <w:gridCol w:w="2742"/>
        <w:gridCol w:w="3491"/>
      </w:tblGrid>
      <w:tr w:rsidR="00C23F27" w:rsidRPr="00C23F27" w14:paraId="0F1A8F78" w14:textId="77777777" w:rsidTr="00D51478">
        <w:trPr>
          <w:trHeight w:val="283"/>
        </w:trPr>
        <w:tc>
          <w:tcPr>
            <w:tcW w:w="2742" w:type="dxa"/>
            <w:shd w:val="clear" w:color="auto" w:fill="E7E6E6" w:themeFill="background2"/>
          </w:tcPr>
          <w:p w14:paraId="13083308" w14:textId="77777777" w:rsidR="00C23F27" w:rsidRPr="00C23F27" w:rsidRDefault="00C23F27" w:rsidP="00D51478">
            <w:pPr>
              <w:jc w:val="center"/>
              <w:rPr>
                <w:rFonts w:ascii="Arial" w:hAnsi="Arial" w:cs="Arial"/>
                <w:b/>
                <w:bCs/>
                <w:sz w:val="24"/>
                <w:szCs w:val="24"/>
              </w:rPr>
            </w:pPr>
            <w:r w:rsidRPr="00C23F27">
              <w:rPr>
                <w:rFonts w:ascii="Arial" w:hAnsi="Arial" w:cs="Arial"/>
                <w:b/>
                <w:bCs/>
                <w:sz w:val="24"/>
                <w:szCs w:val="24"/>
              </w:rPr>
              <w:t>POINTS</w:t>
            </w:r>
          </w:p>
        </w:tc>
        <w:tc>
          <w:tcPr>
            <w:tcW w:w="3491" w:type="dxa"/>
            <w:shd w:val="clear" w:color="auto" w:fill="E7E6E6" w:themeFill="background2"/>
          </w:tcPr>
          <w:p w14:paraId="3C9A862F" w14:textId="77777777" w:rsidR="00C23F27" w:rsidRPr="00C23F27" w:rsidRDefault="00C23F27" w:rsidP="00D51478">
            <w:pPr>
              <w:jc w:val="center"/>
              <w:rPr>
                <w:rFonts w:ascii="Arial" w:hAnsi="Arial" w:cs="Arial"/>
                <w:b/>
                <w:bCs/>
                <w:sz w:val="24"/>
                <w:szCs w:val="24"/>
              </w:rPr>
            </w:pPr>
            <w:r w:rsidRPr="00C23F27">
              <w:rPr>
                <w:rFonts w:ascii="Arial" w:hAnsi="Arial" w:cs="Arial"/>
                <w:b/>
                <w:bCs/>
                <w:sz w:val="24"/>
                <w:szCs w:val="24"/>
              </w:rPr>
              <w:t>SCIENCE COURSE GRADE AVG POINTS</w:t>
            </w:r>
          </w:p>
        </w:tc>
      </w:tr>
      <w:tr w:rsidR="00C23F27" w:rsidRPr="00C23F27" w14:paraId="5BA080D8" w14:textId="77777777" w:rsidTr="00D51478">
        <w:trPr>
          <w:trHeight w:val="283"/>
        </w:trPr>
        <w:tc>
          <w:tcPr>
            <w:tcW w:w="2742" w:type="dxa"/>
          </w:tcPr>
          <w:p w14:paraId="08FEB2A2"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1</w:t>
            </w:r>
          </w:p>
        </w:tc>
        <w:tc>
          <w:tcPr>
            <w:tcW w:w="3491" w:type="dxa"/>
          </w:tcPr>
          <w:p w14:paraId="2E17A1A2"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CCC</w:t>
            </w:r>
          </w:p>
        </w:tc>
      </w:tr>
      <w:tr w:rsidR="00C23F27" w:rsidRPr="00C23F27" w14:paraId="6AA0F9FD" w14:textId="77777777" w:rsidTr="00D51478">
        <w:trPr>
          <w:trHeight w:val="283"/>
        </w:trPr>
        <w:tc>
          <w:tcPr>
            <w:tcW w:w="2742" w:type="dxa"/>
          </w:tcPr>
          <w:p w14:paraId="377BB2C4"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1.5</w:t>
            </w:r>
          </w:p>
        </w:tc>
        <w:tc>
          <w:tcPr>
            <w:tcW w:w="3491" w:type="dxa"/>
          </w:tcPr>
          <w:p w14:paraId="1F85C9F2"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CCB</w:t>
            </w:r>
          </w:p>
        </w:tc>
      </w:tr>
      <w:tr w:rsidR="00C23F27" w:rsidRPr="00C23F27" w14:paraId="7D624310" w14:textId="77777777" w:rsidTr="00D51478">
        <w:trPr>
          <w:trHeight w:val="283"/>
        </w:trPr>
        <w:tc>
          <w:tcPr>
            <w:tcW w:w="2742" w:type="dxa"/>
          </w:tcPr>
          <w:p w14:paraId="3CA35E24"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2.5</w:t>
            </w:r>
          </w:p>
        </w:tc>
        <w:tc>
          <w:tcPr>
            <w:tcW w:w="3491" w:type="dxa"/>
          </w:tcPr>
          <w:p w14:paraId="625F4EE3"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CCA</w:t>
            </w:r>
          </w:p>
        </w:tc>
      </w:tr>
      <w:tr w:rsidR="00C23F27" w:rsidRPr="00C23F27" w14:paraId="4FFBC8F0" w14:textId="77777777" w:rsidTr="00D51478">
        <w:trPr>
          <w:trHeight w:val="283"/>
        </w:trPr>
        <w:tc>
          <w:tcPr>
            <w:tcW w:w="2742" w:type="dxa"/>
          </w:tcPr>
          <w:p w14:paraId="3DB3AC88"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2.5</w:t>
            </w:r>
          </w:p>
        </w:tc>
        <w:tc>
          <w:tcPr>
            <w:tcW w:w="3491" w:type="dxa"/>
          </w:tcPr>
          <w:p w14:paraId="30EEB0A7"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CBB</w:t>
            </w:r>
          </w:p>
        </w:tc>
      </w:tr>
      <w:tr w:rsidR="00C23F27" w:rsidRPr="00C23F27" w14:paraId="470839A9" w14:textId="77777777" w:rsidTr="00D51478">
        <w:trPr>
          <w:trHeight w:val="283"/>
        </w:trPr>
        <w:tc>
          <w:tcPr>
            <w:tcW w:w="2742" w:type="dxa"/>
          </w:tcPr>
          <w:p w14:paraId="095889F7"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3.5</w:t>
            </w:r>
          </w:p>
        </w:tc>
        <w:tc>
          <w:tcPr>
            <w:tcW w:w="3491" w:type="dxa"/>
          </w:tcPr>
          <w:p w14:paraId="24B175FD"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CAA</w:t>
            </w:r>
          </w:p>
        </w:tc>
      </w:tr>
      <w:tr w:rsidR="00C23F27" w:rsidRPr="00C23F27" w14:paraId="712E3557" w14:textId="77777777" w:rsidTr="00D51478">
        <w:trPr>
          <w:trHeight w:val="283"/>
        </w:trPr>
        <w:tc>
          <w:tcPr>
            <w:tcW w:w="2742" w:type="dxa"/>
          </w:tcPr>
          <w:p w14:paraId="2198DE90"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3</w:t>
            </w:r>
          </w:p>
        </w:tc>
        <w:tc>
          <w:tcPr>
            <w:tcW w:w="3491" w:type="dxa"/>
          </w:tcPr>
          <w:p w14:paraId="009F0FCF"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CAB</w:t>
            </w:r>
          </w:p>
        </w:tc>
      </w:tr>
      <w:tr w:rsidR="00C23F27" w:rsidRPr="00C23F27" w14:paraId="64FC3417" w14:textId="77777777" w:rsidTr="00D51478">
        <w:trPr>
          <w:trHeight w:val="283"/>
        </w:trPr>
        <w:tc>
          <w:tcPr>
            <w:tcW w:w="2742" w:type="dxa"/>
          </w:tcPr>
          <w:p w14:paraId="14C12CD7"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3</w:t>
            </w:r>
          </w:p>
        </w:tc>
        <w:tc>
          <w:tcPr>
            <w:tcW w:w="3491" w:type="dxa"/>
          </w:tcPr>
          <w:p w14:paraId="51E1F837"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BBB</w:t>
            </w:r>
          </w:p>
        </w:tc>
      </w:tr>
      <w:tr w:rsidR="00C23F27" w:rsidRPr="00C23F27" w14:paraId="528A1642" w14:textId="77777777" w:rsidTr="00D51478">
        <w:trPr>
          <w:trHeight w:val="283"/>
        </w:trPr>
        <w:tc>
          <w:tcPr>
            <w:tcW w:w="2742" w:type="dxa"/>
          </w:tcPr>
          <w:p w14:paraId="3A673597"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4.0</w:t>
            </w:r>
          </w:p>
        </w:tc>
        <w:tc>
          <w:tcPr>
            <w:tcW w:w="3491" w:type="dxa"/>
          </w:tcPr>
          <w:p w14:paraId="247FB687"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BBA</w:t>
            </w:r>
          </w:p>
        </w:tc>
      </w:tr>
      <w:tr w:rsidR="00C23F27" w:rsidRPr="00C23F27" w14:paraId="07071C90" w14:textId="77777777" w:rsidTr="00D51478">
        <w:trPr>
          <w:trHeight w:val="283"/>
        </w:trPr>
        <w:tc>
          <w:tcPr>
            <w:tcW w:w="2742" w:type="dxa"/>
          </w:tcPr>
          <w:p w14:paraId="1684CB2E"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4.5</w:t>
            </w:r>
          </w:p>
        </w:tc>
        <w:tc>
          <w:tcPr>
            <w:tcW w:w="3491" w:type="dxa"/>
          </w:tcPr>
          <w:p w14:paraId="7F735815"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BAA</w:t>
            </w:r>
          </w:p>
        </w:tc>
      </w:tr>
      <w:tr w:rsidR="00C23F27" w:rsidRPr="00C23F27" w14:paraId="3FA9B918" w14:textId="77777777" w:rsidTr="00D51478">
        <w:trPr>
          <w:trHeight w:val="283"/>
        </w:trPr>
        <w:tc>
          <w:tcPr>
            <w:tcW w:w="2742" w:type="dxa"/>
          </w:tcPr>
          <w:p w14:paraId="36DF6866"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5</w:t>
            </w:r>
          </w:p>
        </w:tc>
        <w:tc>
          <w:tcPr>
            <w:tcW w:w="3491" w:type="dxa"/>
          </w:tcPr>
          <w:p w14:paraId="33B4F1B7"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AAA</w:t>
            </w:r>
          </w:p>
        </w:tc>
      </w:tr>
    </w:tbl>
    <w:p w14:paraId="6D2EAFB9" w14:textId="77777777" w:rsidR="00C23F27" w:rsidRPr="00C23F27" w:rsidRDefault="00C23F27" w:rsidP="00C23F27">
      <w:pPr>
        <w:rPr>
          <w:rFonts w:ascii="Arial" w:hAnsi="Arial" w:cs="Arial"/>
          <w:sz w:val="18"/>
          <w:szCs w:val="18"/>
        </w:rPr>
      </w:pPr>
    </w:p>
    <w:p w14:paraId="33183C87" w14:textId="77777777" w:rsidR="00C23F27" w:rsidRPr="00C23F27" w:rsidRDefault="00C23F27" w:rsidP="00C23F27">
      <w:pPr>
        <w:jc w:val="center"/>
        <w:rPr>
          <w:rFonts w:ascii="Arial" w:hAnsi="Arial" w:cs="Arial"/>
          <w:b/>
          <w:bCs/>
          <w:sz w:val="28"/>
          <w:szCs w:val="28"/>
        </w:rPr>
      </w:pPr>
      <w:r w:rsidRPr="00C23F27">
        <w:rPr>
          <w:rFonts w:ascii="Arial" w:hAnsi="Arial" w:cs="Arial"/>
          <w:b/>
          <w:bCs/>
          <w:sz w:val="28"/>
          <w:szCs w:val="28"/>
        </w:rPr>
        <w:t>TEAS EXAM</w:t>
      </w:r>
    </w:p>
    <w:p w14:paraId="43D6C54F" w14:textId="77777777" w:rsidR="00C23F27" w:rsidRPr="00C23F27" w:rsidRDefault="00C23F27" w:rsidP="00C23F27">
      <w:pPr>
        <w:jc w:val="center"/>
        <w:rPr>
          <w:rFonts w:ascii="Arial" w:hAnsi="Arial" w:cs="Arial"/>
          <w:b/>
          <w:bCs/>
          <w:sz w:val="24"/>
          <w:szCs w:val="24"/>
          <w:highlight w:val="yellow"/>
          <w:u w:val="single"/>
        </w:rPr>
      </w:pPr>
      <w:r w:rsidRPr="00C23F27">
        <w:rPr>
          <w:rFonts w:ascii="Arial" w:hAnsi="Arial" w:cs="Arial"/>
          <w:b/>
          <w:bCs/>
          <w:sz w:val="24"/>
          <w:szCs w:val="24"/>
          <w:highlight w:val="yellow"/>
          <w:u w:val="single"/>
        </w:rPr>
        <w:t xml:space="preserve">Students must make a Reading Minimum of 70 for TEAS score to be considered for selection. </w:t>
      </w:r>
    </w:p>
    <w:tbl>
      <w:tblPr>
        <w:tblStyle w:val="TableGrid"/>
        <w:tblW w:w="0" w:type="auto"/>
        <w:tblInd w:w="1435" w:type="dxa"/>
        <w:tblLook w:val="04A0" w:firstRow="1" w:lastRow="0" w:firstColumn="1" w:lastColumn="0" w:noHBand="0" w:noVBand="1"/>
      </w:tblPr>
      <w:tblGrid>
        <w:gridCol w:w="1170"/>
        <w:gridCol w:w="1530"/>
        <w:gridCol w:w="1260"/>
        <w:gridCol w:w="1283"/>
        <w:gridCol w:w="1402"/>
        <w:gridCol w:w="1309"/>
      </w:tblGrid>
      <w:tr w:rsidR="00C23F27" w:rsidRPr="00C23F27" w14:paraId="766DCA3D" w14:textId="77777777" w:rsidTr="00D51478">
        <w:tc>
          <w:tcPr>
            <w:tcW w:w="1170" w:type="dxa"/>
            <w:shd w:val="clear" w:color="auto" w:fill="E7E6E6" w:themeFill="background2"/>
          </w:tcPr>
          <w:p w14:paraId="215C3F5E" w14:textId="77777777" w:rsidR="00C23F27" w:rsidRPr="00C23F27" w:rsidRDefault="00C23F27" w:rsidP="00D51478">
            <w:pPr>
              <w:jc w:val="center"/>
              <w:rPr>
                <w:rFonts w:ascii="Arial" w:hAnsi="Arial" w:cs="Arial"/>
                <w:b/>
                <w:bCs/>
                <w:sz w:val="24"/>
                <w:szCs w:val="24"/>
              </w:rPr>
            </w:pPr>
            <w:r w:rsidRPr="00C23F27">
              <w:rPr>
                <w:rFonts w:ascii="Arial" w:hAnsi="Arial" w:cs="Arial"/>
                <w:b/>
                <w:bCs/>
                <w:sz w:val="24"/>
                <w:szCs w:val="24"/>
              </w:rPr>
              <w:t>POINTS</w:t>
            </w:r>
          </w:p>
        </w:tc>
        <w:tc>
          <w:tcPr>
            <w:tcW w:w="1530" w:type="dxa"/>
            <w:shd w:val="clear" w:color="auto" w:fill="E7E6E6" w:themeFill="background2"/>
          </w:tcPr>
          <w:p w14:paraId="6AF7C08E" w14:textId="77777777" w:rsidR="00C23F27" w:rsidRPr="00C23F27" w:rsidRDefault="00C23F27" w:rsidP="00D51478">
            <w:pPr>
              <w:jc w:val="center"/>
              <w:rPr>
                <w:rFonts w:ascii="Arial" w:hAnsi="Arial" w:cs="Arial"/>
                <w:b/>
                <w:bCs/>
                <w:sz w:val="24"/>
                <w:szCs w:val="24"/>
              </w:rPr>
            </w:pPr>
            <w:r w:rsidRPr="00C23F27">
              <w:rPr>
                <w:rFonts w:ascii="Arial" w:hAnsi="Arial" w:cs="Arial"/>
                <w:b/>
                <w:bCs/>
                <w:sz w:val="24"/>
                <w:szCs w:val="24"/>
              </w:rPr>
              <w:t>READING</w:t>
            </w:r>
          </w:p>
        </w:tc>
        <w:tc>
          <w:tcPr>
            <w:tcW w:w="1260" w:type="dxa"/>
            <w:shd w:val="clear" w:color="auto" w:fill="E7E6E6" w:themeFill="background2"/>
          </w:tcPr>
          <w:p w14:paraId="3DA2E566" w14:textId="77777777" w:rsidR="00C23F27" w:rsidRPr="00C23F27" w:rsidRDefault="00C23F27" w:rsidP="00D51478">
            <w:pPr>
              <w:jc w:val="center"/>
              <w:rPr>
                <w:rFonts w:ascii="Arial" w:hAnsi="Arial" w:cs="Arial"/>
                <w:b/>
                <w:bCs/>
                <w:sz w:val="24"/>
                <w:szCs w:val="24"/>
              </w:rPr>
            </w:pPr>
            <w:r w:rsidRPr="00C23F27">
              <w:rPr>
                <w:rFonts w:ascii="Arial" w:hAnsi="Arial" w:cs="Arial"/>
                <w:b/>
                <w:bCs/>
                <w:sz w:val="24"/>
                <w:szCs w:val="24"/>
              </w:rPr>
              <w:t>MATH</w:t>
            </w:r>
          </w:p>
        </w:tc>
        <w:tc>
          <w:tcPr>
            <w:tcW w:w="1178" w:type="dxa"/>
            <w:shd w:val="clear" w:color="auto" w:fill="E7E6E6" w:themeFill="background2"/>
          </w:tcPr>
          <w:p w14:paraId="2D473D6B" w14:textId="77777777" w:rsidR="00C23F27" w:rsidRPr="00C23F27" w:rsidRDefault="00C23F27" w:rsidP="00D51478">
            <w:pPr>
              <w:jc w:val="center"/>
              <w:rPr>
                <w:rFonts w:ascii="Arial" w:hAnsi="Arial" w:cs="Arial"/>
                <w:b/>
                <w:bCs/>
                <w:sz w:val="24"/>
                <w:szCs w:val="24"/>
              </w:rPr>
            </w:pPr>
            <w:r w:rsidRPr="00C23F27">
              <w:rPr>
                <w:rFonts w:ascii="Arial" w:hAnsi="Arial" w:cs="Arial"/>
                <w:b/>
                <w:bCs/>
                <w:sz w:val="24"/>
                <w:szCs w:val="24"/>
              </w:rPr>
              <w:t xml:space="preserve">SCIENCE </w:t>
            </w:r>
          </w:p>
        </w:tc>
        <w:tc>
          <w:tcPr>
            <w:tcW w:w="1402" w:type="dxa"/>
            <w:shd w:val="clear" w:color="auto" w:fill="E7E6E6" w:themeFill="background2"/>
          </w:tcPr>
          <w:p w14:paraId="210BF0AA" w14:textId="77777777" w:rsidR="00C23F27" w:rsidRPr="00C23F27" w:rsidRDefault="00C23F27" w:rsidP="00D51478">
            <w:pPr>
              <w:jc w:val="center"/>
              <w:rPr>
                <w:rFonts w:ascii="Arial" w:hAnsi="Arial" w:cs="Arial"/>
                <w:b/>
                <w:bCs/>
                <w:sz w:val="24"/>
                <w:szCs w:val="24"/>
              </w:rPr>
            </w:pPr>
            <w:r w:rsidRPr="00C23F27">
              <w:rPr>
                <w:rFonts w:ascii="Arial" w:hAnsi="Arial" w:cs="Arial"/>
                <w:b/>
                <w:bCs/>
                <w:sz w:val="24"/>
                <w:szCs w:val="24"/>
              </w:rPr>
              <w:t>OVERALL TEAS</w:t>
            </w:r>
          </w:p>
        </w:tc>
        <w:tc>
          <w:tcPr>
            <w:tcW w:w="1309" w:type="dxa"/>
            <w:shd w:val="clear" w:color="auto" w:fill="E7E6E6" w:themeFill="background2"/>
          </w:tcPr>
          <w:p w14:paraId="621C6579" w14:textId="77777777" w:rsidR="00C23F27" w:rsidRPr="00C23F27" w:rsidRDefault="00C23F27" w:rsidP="00D51478">
            <w:pPr>
              <w:jc w:val="center"/>
              <w:rPr>
                <w:rFonts w:ascii="Arial" w:hAnsi="Arial" w:cs="Arial"/>
                <w:b/>
                <w:bCs/>
                <w:sz w:val="24"/>
                <w:szCs w:val="24"/>
              </w:rPr>
            </w:pPr>
            <w:r w:rsidRPr="00C23F27">
              <w:rPr>
                <w:rFonts w:ascii="Arial" w:hAnsi="Arial" w:cs="Arial"/>
                <w:b/>
                <w:bCs/>
                <w:sz w:val="24"/>
                <w:szCs w:val="24"/>
              </w:rPr>
              <w:t>TOTAL</w:t>
            </w:r>
          </w:p>
        </w:tc>
      </w:tr>
      <w:tr w:rsidR="00C23F27" w:rsidRPr="00C23F27" w14:paraId="08A62F67" w14:textId="77777777" w:rsidTr="00D51478">
        <w:tc>
          <w:tcPr>
            <w:tcW w:w="1170" w:type="dxa"/>
          </w:tcPr>
          <w:p w14:paraId="6CF48CF4"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1</w:t>
            </w:r>
          </w:p>
        </w:tc>
        <w:tc>
          <w:tcPr>
            <w:tcW w:w="1530" w:type="dxa"/>
          </w:tcPr>
          <w:p w14:paraId="7CD06426" w14:textId="77777777" w:rsidR="00C23F27" w:rsidRPr="00FC6740" w:rsidRDefault="00C23F27" w:rsidP="00D51478">
            <w:pPr>
              <w:jc w:val="center"/>
              <w:rPr>
                <w:rFonts w:ascii="Arial" w:hAnsi="Arial" w:cs="Arial"/>
                <w:b/>
                <w:bCs/>
              </w:rPr>
            </w:pPr>
            <w:r w:rsidRPr="00FC6740">
              <w:rPr>
                <w:rFonts w:ascii="Arial" w:hAnsi="Arial" w:cs="Arial"/>
                <w:b/>
                <w:bCs/>
              </w:rPr>
              <w:t>@ Least 70%</w:t>
            </w:r>
          </w:p>
        </w:tc>
        <w:tc>
          <w:tcPr>
            <w:tcW w:w="1260" w:type="dxa"/>
          </w:tcPr>
          <w:p w14:paraId="619EFB37" w14:textId="77777777" w:rsidR="00C23F27" w:rsidRPr="00FC6740" w:rsidRDefault="00C23F27" w:rsidP="00D51478">
            <w:pPr>
              <w:jc w:val="center"/>
              <w:rPr>
                <w:rFonts w:ascii="Arial" w:hAnsi="Arial" w:cs="Arial"/>
              </w:rPr>
            </w:pPr>
            <w:r w:rsidRPr="00FC6740">
              <w:rPr>
                <w:rFonts w:ascii="Arial" w:hAnsi="Arial" w:cs="Arial"/>
              </w:rPr>
              <w:t>60-69%</w:t>
            </w:r>
          </w:p>
        </w:tc>
        <w:tc>
          <w:tcPr>
            <w:tcW w:w="1178" w:type="dxa"/>
          </w:tcPr>
          <w:p w14:paraId="2B185F19" w14:textId="77777777" w:rsidR="00C23F27" w:rsidRPr="00FC6740" w:rsidRDefault="00C23F27" w:rsidP="00D51478">
            <w:pPr>
              <w:jc w:val="center"/>
              <w:rPr>
                <w:rFonts w:ascii="Arial" w:hAnsi="Arial" w:cs="Arial"/>
              </w:rPr>
            </w:pPr>
            <w:r w:rsidRPr="00FC6740">
              <w:rPr>
                <w:rFonts w:ascii="Arial" w:hAnsi="Arial" w:cs="Arial"/>
              </w:rPr>
              <w:t>40%-49%</w:t>
            </w:r>
          </w:p>
        </w:tc>
        <w:tc>
          <w:tcPr>
            <w:tcW w:w="1402" w:type="dxa"/>
          </w:tcPr>
          <w:p w14:paraId="61050E0F" w14:textId="77777777" w:rsidR="00C23F27" w:rsidRPr="00FC6740" w:rsidRDefault="00C23F27" w:rsidP="00D51478">
            <w:pPr>
              <w:jc w:val="center"/>
              <w:rPr>
                <w:rFonts w:ascii="Arial" w:hAnsi="Arial" w:cs="Arial"/>
              </w:rPr>
            </w:pPr>
            <w:r w:rsidRPr="00FC6740">
              <w:rPr>
                <w:rFonts w:ascii="Arial" w:hAnsi="Arial" w:cs="Arial"/>
              </w:rPr>
              <w:t>68-71%</w:t>
            </w:r>
          </w:p>
        </w:tc>
        <w:tc>
          <w:tcPr>
            <w:tcW w:w="1309" w:type="dxa"/>
          </w:tcPr>
          <w:p w14:paraId="19F93656" w14:textId="77777777" w:rsidR="00C23F27" w:rsidRPr="00FC6740" w:rsidRDefault="00C23F27" w:rsidP="00D51478">
            <w:pPr>
              <w:jc w:val="center"/>
              <w:rPr>
                <w:rFonts w:ascii="Arial" w:hAnsi="Arial" w:cs="Arial"/>
              </w:rPr>
            </w:pPr>
          </w:p>
        </w:tc>
      </w:tr>
      <w:tr w:rsidR="00C23F27" w:rsidRPr="00C23F27" w14:paraId="5C8132D4" w14:textId="77777777" w:rsidTr="00D51478">
        <w:tc>
          <w:tcPr>
            <w:tcW w:w="1170" w:type="dxa"/>
          </w:tcPr>
          <w:p w14:paraId="6A7531B2"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3</w:t>
            </w:r>
          </w:p>
        </w:tc>
        <w:tc>
          <w:tcPr>
            <w:tcW w:w="1530" w:type="dxa"/>
          </w:tcPr>
          <w:p w14:paraId="2D006B1B" w14:textId="77777777" w:rsidR="00C23F27" w:rsidRPr="00FC6740" w:rsidRDefault="00C23F27" w:rsidP="00D51478">
            <w:pPr>
              <w:jc w:val="center"/>
              <w:rPr>
                <w:rFonts w:ascii="Arial" w:hAnsi="Arial" w:cs="Arial"/>
              </w:rPr>
            </w:pPr>
            <w:r w:rsidRPr="00FC6740">
              <w:rPr>
                <w:rFonts w:ascii="Arial" w:hAnsi="Arial" w:cs="Arial"/>
              </w:rPr>
              <w:t>80% -89%</w:t>
            </w:r>
          </w:p>
        </w:tc>
        <w:tc>
          <w:tcPr>
            <w:tcW w:w="1260" w:type="dxa"/>
          </w:tcPr>
          <w:p w14:paraId="0419C4CD" w14:textId="77777777" w:rsidR="00C23F27" w:rsidRPr="00FC6740" w:rsidRDefault="00C23F27" w:rsidP="00D51478">
            <w:pPr>
              <w:jc w:val="center"/>
              <w:rPr>
                <w:rFonts w:ascii="Arial" w:hAnsi="Arial" w:cs="Arial"/>
              </w:rPr>
            </w:pPr>
            <w:r w:rsidRPr="00FC6740">
              <w:rPr>
                <w:rFonts w:ascii="Arial" w:hAnsi="Arial" w:cs="Arial"/>
              </w:rPr>
              <w:t>70-79%</w:t>
            </w:r>
          </w:p>
        </w:tc>
        <w:tc>
          <w:tcPr>
            <w:tcW w:w="1178" w:type="dxa"/>
          </w:tcPr>
          <w:p w14:paraId="6B9FA5B7" w14:textId="77777777" w:rsidR="00C23F27" w:rsidRPr="00FC6740" w:rsidRDefault="00C23F27" w:rsidP="00D51478">
            <w:pPr>
              <w:jc w:val="center"/>
              <w:rPr>
                <w:rFonts w:ascii="Arial" w:hAnsi="Arial" w:cs="Arial"/>
              </w:rPr>
            </w:pPr>
            <w:r w:rsidRPr="00FC6740">
              <w:rPr>
                <w:rFonts w:ascii="Arial" w:hAnsi="Arial" w:cs="Arial"/>
              </w:rPr>
              <w:t>50%-59%</w:t>
            </w:r>
          </w:p>
        </w:tc>
        <w:tc>
          <w:tcPr>
            <w:tcW w:w="1402" w:type="dxa"/>
          </w:tcPr>
          <w:p w14:paraId="66A554FD" w14:textId="77777777" w:rsidR="00C23F27" w:rsidRPr="00FC6740" w:rsidRDefault="00C23F27" w:rsidP="00D51478">
            <w:pPr>
              <w:jc w:val="center"/>
              <w:rPr>
                <w:rFonts w:ascii="Arial" w:hAnsi="Arial" w:cs="Arial"/>
              </w:rPr>
            </w:pPr>
            <w:r w:rsidRPr="00FC6740">
              <w:rPr>
                <w:rFonts w:ascii="Arial" w:hAnsi="Arial" w:cs="Arial"/>
              </w:rPr>
              <w:t>72%-79%</w:t>
            </w:r>
          </w:p>
        </w:tc>
        <w:tc>
          <w:tcPr>
            <w:tcW w:w="1309" w:type="dxa"/>
          </w:tcPr>
          <w:p w14:paraId="6FBA6352" w14:textId="77777777" w:rsidR="00C23F27" w:rsidRPr="00FC6740" w:rsidRDefault="00C23F27" w:rsidP="00D51478">
            <w:pPr>
              <w:jc w:val="center"/>
              <w:rPr>
                <w:rFonts w:ascii="Arial" w:hAnsi="Arial" w:cs="Arial"/>
              </w:rPr>
            </w:pPr>
          </w:p>
        </w:tc>
      </w:tr>
      <w:tr w:rsidR="00C23F27" w:rsidRPr="00C23F27" w14:paraId="0F7C0A4A" w14:textId="77777777" w:rsidTr="00D51478">
        <w:tc>
          <w:tcPr>
            <w:tcW w:w="1170" w:type="dxa"/>
          </w:tcPr>
          <w:p w14:paraId="6387DA89" w14:textId="77777777" w:rsidR="00C23F27" w:rsidRPr="00C23F27" w:rsidRDefault="00C23F27" w:rsidP="00D51478">
            <w:pPr>
              <w:jc w:val="center"/>
              <w:rPr>
                <w:rFonts w:ascii="Arial" w:hAnsi="Arial" w:cs="Arial"/>
                <w:sz w:val="24"/>
                <w:szCs w:val="24"/>
              </w:rPr>
            </w:pPr>
            <w:r w:rsidRPr="00C23F27">
              <w:rPr>
                <w:rFonts w:ascii="Arial" w:hAnsi="Arial" w:cs="Arial"/>
                <w:sz w:val="24"/>
                <w:szCs w:val="24"/>
              </w:rPr>
              <w:t>5</w:t>
            </w:r>
          </w:p>
        </w:tc>
        <w:tc>
          <w:tcPr>
            <w:tcW w:w="1530" w:type="dxa"/>
          </w:tcPr>
          <w:p w14:paraId="6DD7ACB5" w14:textId="77777777" w:rsidR="00C23F27" w:rsidRPr="00FC6740" w:rsidRDefault="00C23F27" w:rsidP="00D51478">
            <w:pPr>
              <w:jc w:val="center"/>
              <w:rPr>
                <w:rFonts w:ascii="Arial" w:hAnsi="Arial" w:cs="Arial"/>
              </w:rPr>
            </w:pPr>
            <w:r w:rsidRPr="00FC6740">
              <w:rPr>
                <w:rFonts w:ascii="Arial" w:hAnsi="Arial" w:cs="Arial"/>
              </w:rPr>
              <w:t>90% and higher</w:t>
            </w:r>
          </w:p>
        </w:tc>
        <w:tc>
          <w:tcPr>
            <w:tcW w:w="1260" w:type="dxa"/>
          </w:tcPr>
          <w:p w14:paraId="06098E06" w14:textId="77777777" w:rsidR="00C23F27" w:rsidRPr="00FC6740" w:rsidRDefault="00C23F27" w:rsidP="00D51478">
            <w:pPr>
              <w:jc w:val="center"/>
              <w:rPr>
                <w:rFonts w:ascii="Arial" w:hAnsi="Arial" w:cs="Arial"/>
              </w:rPr>
            </w:pPr>
            <w:r w:rsidRPr="00FC6740">
              <w:rPr>
                <w:rFonts w:ascii="Arial" w:hAnsi="Arial" w:cs="Arial"/>
              </w:rPr>
              <w:t>80% or higher</w:t>
            </w:r>
          </w:p>
        </w:tc>
        <w:tc>
          <w:tcPr>
            <w:tcW w:w="1178" w:type="dxa"/>
          </w:tcPr>
          <w:p w14:paraId="379A2FCE" w14:textId="77777777" w:rsidR="00C23F27" w:rsidRPr="00FC6740" w:rsidRDefault="00C23F27" w:rsidP="00D51478">
            <w:pPr>
              <w:jc w:val="center"/>
              <w:rPr>
                <w:rFonts w:ascii="Arial" w:hAnsi="Arial" w:cs="Arial"/>
              </w:rPr>
            </w:pPr>
            <w:r w:rsidRPr="00FC6740">
              <w:rPr>
                <w:rFonts w:ascii="Arial" w:hAnsi="Arial" w:cs="Arial"/>
              </w:rPr>
              <w:t>60% or higher</w:t>
            </w:r>
          </w:p>
        </w:tc>
        <w:tc>
          <w:tcPr>
            <w:tcW w:w="1402" w:type="dxa"/>
          </w:tcPr>
          <w:p w14:paraId="3128D172" w14:textId="77777777" w:rsidR="00C23F27" w:rsidRPr="00FC6740" w:rsidRDefault="00C23F27" w:rsidP="00D51478">
            <w:pPr>
              <w:jc w:val="center"/>
              <w:rPr>
                <w:rFonts w:ascii="Arial" w:hAnsi="Arial" w:cs="Arial"/>
              </w:rPr>
            </w:pPr>
            <w:r w:rsidRPr="00FC6740">
              <w:rPr>
                <w:rFonts w:ascii="Arial" w:hAnsi="Arial" w:cs="Arial"/>
              </w:rPr>
              <w:t>80% or higher</w:t>
            </w:r>
          </w:p>
        </w:tc>
        <w:tc>
          <w:tcPr>
            <w:tcW w:w="1309" w:type="dxa"/>
          </w:tcPr>
          <w:p w14:paraId="05F7D391" w14:textId="77777777" w:rsidR="00C23F27" w:rsidRPr="00FC6740" w:rsidRDefault="00C23F27" w:rsidP="00D51478">
            <w:pPr>
              <w:jc w:val="center"/>
              <w:rPr>
                <w:rFonts w:ascii="Arial" w:hAnsi="Arial" w:cs="Arial"/>
              </w:rPr>
            </w:pPr>
            <w:r w:rsidRPr="00FC6740">
              <w:rPr>
                <w:rFonts w:ascii="Arial" w:hAnsi="Arial" w:cs="Arial"/>
              </w:rPr>
              <w:t>Up to 20 points</w:t>
            </w:r>
          </w:p>
        </w:tc>
      </w:tr>
    </w:tbl>
    <w:p w14:paraId="24A37D98" w14:textId="77777777" w:rsidR="00C23F27" w:rsidRPr="00C23F27" w:rsidRDefault="00C23F27" w:rsidP="00C23F27">
      <w:pPr>
        <w:jc w:val="center"/>
        <w:rPr>
          <w:rFonts w:ascii="Arial" w:hAnsi="Arial" w:cs="Arial"/>
          <w:sz w:val="24"/>
          <w:szCs w:val="24"/>
        </w:rPr>
      </w:pPr>
    </w:p>
    <w:p w14:paraId="2F15F95A" w14:textId="77777777" w:rsidR="00C23F27" w:rsidRPr="00C23F27" w:rsidRDefault="00C23F27" w:rsidP="00FC6740">
      <w:pPr>
        <w:jc w:val="center"/>
        <w:rPr>
          <w:rFonts w:ascii="Arial" w:hAnsi="Arial" w:cs="Arial"/>
          <w:sz w:val="24"/>
          <w:szCs w:val="24"/>
        </w:rPr>
      </w:pPr>
      <w:r w:rsidRPr="00C23F27">
        <w:rPr>
          <w:rFonts w:ascii="Arial" w:hAnsi="Arial" w:cs="Arial"/>
          <w:sz w:val="24"/>
          <w:szCs w:val="24"/>
        </w:rPr>
        <w:t>The selection committee will consider awarding additional points for students who have completed Medical Terminology and MATH 1342 Stats.</w:t>
      </w:r>
    </w:p>
    <w:p w14:paraId="790BAFF5" w14:textId="77777777" w:rsidR="00C23F27" w:rsidRPr="00C23F27" w:rsidRDefault="00C23F27" w:rsidP="00C23F27">
      <w:pPr>
        <w:rPr>
          <w:rFonts w:ascii="Arial" w:hAnsi="Arial" w:cs="Arial"/>
          <w:b/>
          <w:bCs/>
          <w:sz w:val="24"/>
          <w:szCs w:val="24"/>
        </w:rPr>
      </w:pPr>
    </w:p>
    <w:p w14:paraId="506A4808" w14:textId="77777777" w:rsidR="00C23F27" w:rsidRPr="00C23F27" w:rsidRDefault="00C23F27" w:rsidP="00C23F27">
      <w:pPr>
        <w:jc w:val="center"/>
        <w:rPr>
          <w:rFonts w:ascii="Arial" w:hAnsi="Arial" w:cs="Arial"/>
          <w:b/>
          <w:bCs/>
          <w:sz w:val="24"/>
          <w:szCs w:val="24"/>
        </w:rPr>
      </w:pPr>
      <w:r w:rsidRPr="00C23F27">
        <w:rPr>
          <w:rFonts w:ascii="Arial" w:hAnsi="Arial" w:cs="Arial"/>
          <w:b/>
          <w:bCs/>
          <w:sz w:val="24"/>
          <w:szCs w:val="24"/>
        </w:rPr>
        <w:t>TOTAL POINTS = 40</w:t>
      </w:r>
    </w:p>
    <w:p w14:paraId="5AA8B266" w14:textId="77DDCE31" w:rsidR="00C23F27" w:rsidRPr="00C23F27" w:rsidRDefault="00C23F27" w:rsidP="00C23F27">
      <w:pPr>
        <w:rPr>
          <w:rFonts w:ascii="Arial" w:hAnsi="Arial" w:cs="Arial"/>
          <w:b/>
          <w:bCs/>
          <w:noProof/>
          <w:sz w:val="20"/>
          <w:szCs w:val="20"/>
        </w:rPr>
      </w:pPr>
      <w:r w:rsidRPr="00C23F27">
        <w:rPr>
          <w:rFonts w:ascii="Arial" w:hAnsi="Arial" w:cs="Arial"/>
          <w:b/>
          <w:bCs/>
          <w:noProof/>
          <w:sz w:val="20"/>
          <w:szCs w:val="20"/>
        </w:rPr>
        <w:br w:type="page"/>
      </w:r>
    </w:p>
    <w:p w14:paraId="14D0D48A" w14:textId="77777777" w:rsidR="00C23F27" w:rsidRPr="00C23F27" w:rsidRDefault="00C23F27" w:rsidP="00C23F27">
      <w:pPr>
        <w:spacing w:after="40"/>
        <w:rPr>
          <w:rFonts w:ascii="Arial" w:hAnsi="Arial" w:cs="Arial"/>
          <w:b/>
          <w:bCs/>
          <w:noProof/>
        </w:rPr>
      </w:pPr>
    </w:p>
    <w:p w14:paraId="2A7671AC" w14:textId="77777777" w:rsidR="00C23F27" w:rsidRPr="00C23F27" w:rsidRDefault="00C23F27" w:rsidP="00C23F27">
      <w:pPr>
        <w:spacing w:after="40"/>
        <w:jc w:val="center"/>
        <w:rPr>
          <w:rFonts w:ascii="Arial" w:hAnsi="Arial" w:cs="Arial"/>
          <w:b/>
          <w:bCs/>
          <w:sz w:val="28"/>
          <w:szCs w:val="28"/>
        </w:rPr>
      </w:pPr>
      <w:r w:rsidRPr="00C23F27">
        <w:rPr>
          <w:rFonts w:ascii="Arial" w:hAnsi="Arial" w:cs="Arial"/>
          <w:b/>
          <w:bCs/>
          <w:sz w:val="28"/>
          <w:szCs w:val="28"/>
        </w:rPr>
        <w:t>Licensure Eligibility</w:t>
      </w:r>
    </w:p>
    <w:p w14:paraId="1CF3AE86" w14:textId="77777777" w:rsidR="00C23F27" w:rsidRPr="00C23F27" w:rsidRDefault="00C23F27" w:rsidP="00C23F27">
      <w:pPr>
        <w:spacing w:after="40"/>
        <w:rPr>
          <w:rFonts w:ascii="Arial" w:hAnsi="Arial" w:cs="Arial"/>
          <w:sz w:val="24"/>
          <w:szCs w:val="24"/>
        </w:rPr>
      </w:pPr>
      <w:r w:rsidRPr="00C23F27">
        <w:rPr>
          <w:rFonts w:ascii="Arial" w:hAnsi="Arial" w:cs="Arial"/>
          <w:sz w:val="24"/>
          <w:szCs w:val="24"/>
        </w:rPr>
        <w:t>The Board of Nursing looks at responses to questions relating to criminal conduct to determine eligibility for renewal. To check your eligibility for renewing your license, please review the following:</w:t>
      </w:r>
    </w:p>
    <w:p w14:paraId="4B7B18C1" w14:textId="77777777" w:rsidR="00C23F27" w:rsidRPr="00C23F27" w:rsidRDefault="00C23F27" w:rsidP="00C23F27">
      <w:pPr>
        <w:spacing w:after="40"/>
        <w:rPr>
          <w:rFonts w:ascii="Arial" w:hAnsi="Arial" w:cs="Arial"/>
          <w:sz w:val="24"/>
          <w:szCs w:val="24"/>
        </w:rPr>
      </w:pPr>
      <w:r w:rsidRPr="00C23F27">
        <w:rPr>
          <w:rFonts w:ascii="Arial" w:hAnsi="Arial" w:cs="Arial"/>
          <w:sz w:val="24"/>
          <w:szCs w:val="24"/>
        </w:rPr>
        <w:t>To check your eligibility for renewing your license, please review the following questions:</w:t>
      </w:r>
    </w:p>
    <w:p w14:paraId="4C71884B" w14:textId="77777777" w:rsidR="00C23F27" w:rsidRPr="00C23F27" w:rsidRDefault="00C23F27" w:rsidP="00C23F27">
      <w:pPr>
        <w:spacing w:after="40"/>
        <w:rPr>
          <w:rFonts w:ascii="Arial" w:hAnsi="Arial" w:cs="Arial"/>
          <w:sz w:val="24"/>
          <w:szCs w:val="24"/>
        </w:rPr>
      </w:pPr>
      <w:r w:rsidRPr="00C23F27">
        <w:rPr>
          <w:rFonts w:ascii="Arial" w:hAnsi="Arial" w:cs="Arial"/>
          <w:sz w:val="24"/>
          <w:szCs w:val="24"/>
        </w:rPr>
        <w:t>1. Have you ever had any disciplinary action on a nursing license or a privilege to practice in any state, country, or province?</w:t>
      </w:r>
    </w:p>
    <w:p w14:paraId="3A867977" w14:textId="77777777" w:rsidR="00C23F27" w:rsidRPr="00C23F27" w:rsidRDefault="00C23F27" w:rsidP="00C23F27">
      <w:pPr>
        <w:spacing w:after="40"/>
        <w:rPr>
          <w:rFonts w:ascii="Arial" w:hAnsi="Arial" w:cs="Arial"/>
          <w:sz w:val="14"/>
          <w:szCs w:val="14"/>
        </w:rPr>
      </w:pPr>
    </w:p>
    <w:p w14:paraId="53EEAA5D" w14:textId="77777777" w:rsidR="00C23F27" w:rsidRPr="00C23F27" w:rsidRDefault="00C23F27" w:rsidP="00C23F27">
      <w:pPr>
        <w:spacing w:after="40"/>
        <w:rPr>
          <w:rFonts w:ascii="Arial" w:hAnsi="Arial" w:cs="Arial"/>
          <w:sz w:val="24"/>
          <w:szCs w:val="24"/>
        </w:rPr>
      </w:pPr>
      <w:r w:rsidRPr="00C23F27">
        <w:rPr>
          <w:rFonts w:ascii="Arial" w:hAnsi="Arial" w:cs="Arial"/>
          <w:sz w:val="24"/>
          <w:szCs w:val="24"/>
        </w:rPr>
        <w:t>2. Do you have an investigation or complaint pending on a nursing license or a privilege to practice in any state, country, or province?</w:t>
      </w:r>
    </w:p>
    <w:p w14:paraId="060A8D5A" w14:textId="77777777" w:rsidR="00C23F27" w:rsidRPr="00C23F27" w:rsidRDefault="00C23F27" w:rsidP="00C23F27">
      <w:pPr>
        <w:spacing w:after="40"/>
        <w:rPr>
          <w:rFonts w:ascii="Arial" w:hAnsi="Arial" w:cs="Arial"/>
          <w:sz w:val="14"/>
          <w:szCs w:val="14"/>
        </w:rPr>
      </w:pPr>
    </w:p>
    <w:p w14:paraId="5DDD67D2" w14:textId="77777777" w:rsidR="00C23F27" w:rsidRPr="00C23F27" w:rsidRDefault="00C23F27" w:rsidP="00C23F27">
      <w:pPr>
        <w:spacing w:after="40"/>
        <w:rPr>
          <w:rFonts w:ascii="Arial" w:hAnsi="Arial" w:cs="Arial"/>
          <w:sz w:val="24"/>
          <w:szCs w:val="24"/>
        </w:rPr>
      </w:pPr>
      <w:r w:rsidRPr="00C23F27">
        <w:rPr>
          <w:rFonts w:ascii="Arial" w:hAnsi="Arial" w:cs="Arial"/>
          <w:sz w:val="24"/>
          <w:szCs w:val="24"/>
        </w:rPr>
        <w:t>3. Have you, in the last 5 years*, been addicted to and/or treated for the use of alcohol or any other drug?</w:t>
      </w:r>
    </w:p>
    <w:p w14:paraId="11E4D0FD" w14:textId="77777777" w:rsidR="00C23F27" w:rsidRPr="00C23F27" w:rsidRDefault="00C23F27" w:rsidP="00C23F27">
      <w:pPr>
        <w:spacing w:after="40"/>
        <w:rPr>
          <w:rFonts w:ascii="Arial" w:hAnsi="Arial" w:cs="Arial"/>
          <w:sz w:val="14"/>
          <w:szCs w:val="14"/>
        </w:rPr>
      </w:pPr>
    </w:p>
    <w:p w14:paraId="12322A64" w14:textId="77777777" w:rsidR="00C23F27" w:rsidRPr="00C23F27" w:rsidRDefault="00C23F27" w:rsidP="00C23F27">
      <w:pPr>
        <w:spacing w:after="40"/>
        <w:rPr>
          <w:rFonts w:ascii="Arial" w:hAnsi="Arial" w:cs="Arial"/>
          <w:sz w:val="24"/>
          <w:szCs w:val="24"/>
        </w:rPr>
      </w:pPr>
      <w:r w:rsidRPr="00C23F27">
        <w:rPr>
          <w:rFonts w:ascii="Arial" w:hAnsi="Arial" w:cs="Arial"/>
          <w:sz w:val="24"/>
          <w:szCs w:val="24"/>
        </w:rPr>
        <w:t>4. For any criminal offense*, including those pending appeal, have you:</w:t>
      </w:r>
    </w:p>
    <w:p w14:paraId="299105D0" w14:textId="77777777" w:rsidR="00C23F27" w:rsidRPr="00C23F27" w:rsidRDefault="00C23F27" w:rsidP="00C23F27">
      <w:pPr>
        <w:spacing w:after="40"/>
        <w:rPr>
          <w:rFonts w:ascii="Arial" w:hAnsi="Arial" w:cs="Arial"/>
          <w:sz w:val="14"/>
          <w:szCs w:val="14"/>
        </w:rPr>
      </w:pPr>
    </w:p>
    <w:p w14:paraId="3B98BAFA" w14:textId="77777777" w:rsidR="00C23F27" w:rsidRPr="00FC6740" w:rsidRDefault="00C23F27" w:rsidP="00C23F27">
      <w:pPr>
        <w:spacing w:after="40"/>
        <w:rPr>
          <w:rFonts w:ascii="Arial" w:hAnsi="Arial" w:cs="Arial"/>
        </w:rPr>
      </w:pPr>
      <w:r w:rsidRPr="00FC6740">
        <w:rPr>
          <w:rFonts w:ascii="Arial" w:hAnsi="Arial" w:cs="Arial"/>
        </w:rPr>
        <w:t>(You may only exclude Class C misdemeanor traffic violations or offenses previously disclosed to the Texas Board of Nursing on an initial or renewal application.)</w:t>
      </w:r>
    </w:p>
    <w:p w14:paraId="6D49EE6C" w14:textId="77777777" w:rsidR="00C23F27" w:rsidRPr="00FC6740" w:rsidRDefault="00C23F27" w:rsidP="00C23F27">
      <w:pPr>
        <w:spacing w:after="40"/>
        <w:ind w:left="720"/>
        <w:rPr>
          <w:rFonts w:ascii="Arial" w:hAnsi="Arial" w:cs="Arial"/>
        </w:rPr>
      </w:pPr>
      <w:r w:rsidRPr="00FC6740">
        <w:rPr>
          <w:rFonts w:ascii="Arial" w:hAnsi="Arial" w:cs="Arial"/>
        </w:rPr>
        <w:t>been arrested and have a pending criminal charge?</w:t>
      </w:r>
    </w:p>
    <w:p w14:paraId="484C8AC3" w14:textId="77777777" w:rsidR="00C23F27" w:rsidRPr="00FC6740" w:rsidRDefault="00C23F27" w:rsidP="00C23F27">
      <w:pPr>
        <w:spacing w:after="40"/>
        <w:ind w:left="720"/>
        <w:rPr>
          <w:rFonts w:ascii="Arial" w:hAnsi="Arial" w:cs="Arial"/>
        </w:rPr>
      </w:pPr>
      <w:r w:rsidRPr="00FC6740">
        <w:rPr>
          <w:rFonts w:ascii="Arial" w:hAnsi="Arial" w:cs="Arial"/>
        </w:rPr>
        <w:t>been convicted of a misdemeanor?</w:t>
      </w:r>
    </w:p>
    <w:p w14:paraId="3B74397A" w14:textId="77777777" w:rsidR="00C23F27" w:rsidRPr="00FC6740" w:rsidRDefault="00C23F27" w:rsidP="00C23F27">
      <w:pPr>
        <w:spacing w:after="40"/>
        <w:ind w:left="720"/>
        <w:rPr>
          <w:rFonts w:ascii="Arial" w:hAnsi="Arial" w:cs="Arial"/>
        </w:rPr>
      </w:pPr>
      <w:r w:rsidRPr="00FC6740">
        <w:rPr>
          <w:rFonts w:ascii="Arial" w:hAnsi="Arial" w:cs="Arial"/>
        </w:rPr>
        <w:t>been convicted of a felony?</w:t>
      </w:r>
    </w:p>
    <w:p w14:paraId="74CDC09A" w14:textId="77777777" w:rsidR="00C23F27" w:rsidRPr="00FC6740" w:rsidRDefault="00C23F27" w:rsidP="00C23F27">
      <w:pPr>
        <w:spacing w:after="40"/>
        <w:ind w:left="720"/>
        <w:rPr>
          <w:rFonts w:ascii="Arial" w:hAnsi="Arial" w:cs="Arial"/>
        </w:rPr>
      </w:pPr>
      <w:r w:rsidRPr="00FC6740">
        <w:rPr>
          <w:rFonts w:ascii="Arial" w:hAnsi="Arial" w:cs="Arial"/>
        </w:rPr>
        <w:t xml:space="preserve">pled nolo </w:t>
      </w:r>
      <w:proofErr w:type="spellStart"/>
      <w:r w:rsidRPr="00FC6740">
        <w:rPr>
          <w:rFonts w:ascii="Arial" w:hAnsi="Arial" w:cs="Arial"/>
        </w:rPr>
        <w:t>contendre</w:t>
      </w:r>
      <w:proofErr w:type="spellEnd"/>
      <w:r w:rsidRPr="00FC6740">
        <w:rPr>
          <w:rFonts w:ascii="Arial" w:hAnsi="Arial" w:cs="Arial"/>
        </w:rPr>
        <w:t>, no contest, or guilty?</w:t>
      </w:r>
    </w:p>
    <w:p w14:paraId="1462D87F" w14:textId="77777777" w:rsidR="00C23F27" w:rsidRPr="00FC6740" w:rsidRDefault="00C23F27" w:rsidP="00C23F27">
      <w:pPr>
        <w:spacing w:after="40"/>
        <w:ind w:left="720"/>
        <w:rPr>
          <w:rFonts w:ascii="Arial" w:hAnsi="Arial" w:cs="Arial"/>
        </w:rPr>
      </w:pPr>
      <w:r w:rsidRPr="00FC6740">
        <w:rPr>
          <w:rFonts w:ascii="Arial" w:hAnsi="Arial" w:cs="Arial"/>
        </w:rPr>
        <w:t>received deferred adjudication?</w:t>
      </w:r>
    </w:p>
    <w:p w14:paraId="2F18400D" w14:textId="77777777" w:rsidR="00C23F27" w:rsidRPr="00FC6740" w:rsidRDefault="00C23F27" w:rsidP="00C23F27">
      <w:pPr>
        <w:spacing w:after="40"/>
        <w:ind w:left="720"/>
        <w:rPr>
          <w:rFonts w:ascii="Arial" w:hAnsi="Arial" w:cs="Arial"/>
        </w:rPr>
      </w:pPr>
      <w:r w:rsidRPr="00FC6740">
        <w:rPr>
          <w:rFonts w:ascii="Arial" w:hAnsi="Arial" w:cs="Arial"/>
        </w:rPr>
        <w:t>been placed on community supervision or court-ordered probation, whether or not adjudicated guilty?</w:t>
      </w:r>
    </w:p>
    <w:p w14:paraId="505E0A3D" w14:textId="77777777" w:rsidR="00C23F27" w:rsidRPr="00FC6740" w:rsidRDefault="00C23F27" w:rsidP="00C23F27">
      <w:pPr>
        <w:spacing w:after="40"/>
        <w:ind w:left="720"/>
        <w:rPr>
          <w:rFonts w:ascii="Arial" w:hAnsi="Arial" w:cs="Arial"/>
        </w:rPr>
      </w:pPr>
      <w:r w:rsidRPr="00FC6740">
        <w:rPr>
          <w:rFonts w:ascii="Arial" w:hAnsi="Arial" w:cs="Arial"/>
        </w:rPr>
        <w:t>been sentenced to serve jail, prison time, or court-ordered confinement?</w:t>
      </w:r>
    </w:p>
    <w:p w14:paraId="42BBA5FE" w14:textId="77777777" w:rsidR="00C23F27" w:rsidRPr="00FC6740" w:rsidRDefault="00C23F27" w:rsidP="00C23F27">
      <w:pPr>
        <w:spacing w:after="40"/>
        <w:ind w:left="720"/>
        <w:rPr>
          <w:rFonts w:ascii="Arial" w:hAnsi="Arial" w:cs="Arial"/>
        </w:rPr>
      </w:pPr>
      <w:r w:rsidRPr="00FC6740">
        <w:rPr>
          <w:rFonts w:ascii="Arial" w:hAnsi="Arial" w:cs="Arial"/>
        </w:rPr>
        <w:t>been granted pre-trial diversion?</w:t>
      </w:r>
    </w:p>
    <w:p w14:paraId="33DBE754" w14:textId="77777777" w:rsidR="00C23F27" w:rsidRPr="00FC6740" w:rsidRDefault="00C23F27" w:rsidP="00C23F27">
      <w:pPr>
        <w:spacing w:after="40"/>
        <w:ind w:left="720"/>
        <w:rPr>
          <w:rFonts w:ascii="Arial" w:hAnsi="Arial" w:cs="Arial"/>
        </w:rPr>
      </w:pPr>
      <w:r w:rsidRPr="00FC6740">
        <w:rPr>
          <w:rFonts w:ascii="Arial" w:hAnsi="Arial" w:cs="Arial"/>
        </w:rPr>
        <w:t>been cited or charged with any violation of the law?</w:t>
      </w:r>
    </w:p>
    <w:p w14:paraId="16464421" w14:textId="77777777" w:rsidR="00C23F27" w:rsidRPr="00FC6740" w:rsidRDefault="00C23F27" w:rsidP="00C23F27">
      <w:pPr>
        <w:spacing w:after="40"/>
        <w:ind w:left="720"/>
        <w:rPr>
          <w:rFonts w:ascii="Arial" w:hAnsi="Arial" w:cs="Arial"/>
        </w:rPr>
      </w:pPr>
      <w:r w:rsidRPr="00FC6740">
        <w:rPr>
          <w:rFonts w:ascii="Arial" w:hAnsi="Arial" w:cs="Arial"/>
        </w:rPr>
        <w:t>been subject of a court-martial; Article 15 violation; or received any form of military</w:t>
      </w:r>
    </w:p>
    <w:p w14:paraId="20B06BD3" w14:textId="77777777" w:rsidR="00C23F27" w:rsidRPr="00FC6740" w:rsidRDefault="00C23F27" w:rsidP="00C23F27">
      <w:pPr>
        <w:spacing w:after="40"/>
        <w:ind w:left="720"/>
        <w:rPr>
          <w:rFonts w:ascii="Arial" w:hAnsi="Arial" w:cs="Arial"/>
        </w:rPr>
      </w:pPr>
      <w:r w:rsidRPr="00FC6740">
        <w:rPr>
          <w:rFonts w:ascii="Arial" w:hAnsi="Arial" w:cs="Arial"/>
        </w:rPr>
        <w:t>judgment/punishment/action?</w:t>
      </w:r>
    </w:p>
    <w:p w14:paraId="2B253C38" w14:textId="77777777" w:rsidR="00C23F27" w:rsidRPr="00C23F27" w:rsidRDefault="00C23F27" w:rsidP="00C23F27">
      <w:pPr>
        <w:spacing w:after="40"/>
        <w:rPr>
          <w:rFonts w:ascii="Arial" w:hAnsi="Arial" w:cs="Arial"/>
          <w:sz w:val="14"/>
          <w:szCs w:val="14"/>
        </w:rPr>
      </w:pPr>
    </w:p>
    <w:p w14:paraId="4E83FD85" w14:textId="77777777" w:rsidR="00C23F27" w:rsidRPr="00C23F27" w:rsidRDefault="00C23F27" w:rsidP="00C23F27">
      <w:pPr>
        <w:spacing w:after="40"/>
        <w:rPr>
          <w:rFonts w:ascii="Arial" w:hAnsi="Arial" w:cs="Arial"/>
          <w:sz w:val="24"/>
          <w:szCs w:val="24"/>
        </w:rPr>
      </w:pPr>
      <w:r w:rsidRPr="00C23F27">
        <w:rPr>
          <w:rFonts w:ascii="Arial" w:hAnsi="Arial" w:cs="Arial"/>
          <w:sz w:val="24"/>
          <w:szCs w:val="24"/>
        </w:rPr>
        <w:t>NOTE: Expunged and Sealed Offenses: While expunged or sealed offense, arrests, tickets, or citations need not be disclosed, it is your responsibility to ensure the offense, arrest, ticket or citation has, in fact, been expunged or sealed. It is recommended that you submit a copy of the Court Order expunging or sealing the record in question to our office with your application. Non-disclosure of relevant offenses raises questions related to truthfulness and character. (See 22 TAC §213.27)</w:t>
      </w:r>
    </w:p>
    <w:p w14:paraId="38A1B49A" w14:textId="77777777" w:rsidR="00C23F27" w:rsidRPr="00C23F27" w:rsidRDefault="00C23F27" w:rsidP="00C23F27">
      <w:pPr>
        <w:spacing w:after="40"/>
        <w:rPr>
          <w:rFonts w:ascii="Arial" w:hAnsi="Arial" w:cs="Arial"/>
          <w:sz w:val="6"/>
          <w:szCs w:val="6"/>
        </w:rPr>
      </w:pPr>
    </w:p>
    <w:p w14:paraId="2E9A5741" w14:textId="77777777" w:rsidR="00C23F27" w:rsidRPr="00C23F27" w:rsidRDefault="00C23F27" w:rsidP="00C23F27">
      <w:pPr>
        <w:spacing w:after="40"/>
        <w:rPr>
          <w:rFonts w:ascii="Arial" w:hAnsi="Arial" w:cs="Arial"/>
          <w:sz w:val="24"/>
          <w:szCs w:val="24"/>
        </w:rPr>
      </w:pPr>
      <w:r w:rsidRPr="00C23F27">
        <w:rPr>
          <w:rFonts w:ascii="Arial" w:hAnsi="Arial" w:cs="Arial"/>
          <w:sz w:val="24"/>
          <w:szCs w:val="24"/>
        </w:rPr>
        <w:t>NOTE: Orders of Non-Disclosure: Pursuant to Tex. Gov’t Code § 552.142(b), if you have criminal matters that are the subject of an order of non- disclosure you are not required to reveal those criminal matters. However, a criminal matter that is the subject of an order of non-disclosure may become a character and fitness issue. Pursuant to Gov’t Code chapter 411, the Texas Nursing Board is entitled to access criminal history record information that is the subject of an order of non-disclosure. If the Board discovers a criminal matter that is the subject of an order of non-disclosure, even if you properly did not reveal that matter, the Board may require you to provide information about any conduct that raises issues of character and fitness.</w:t>
      </w:r>
    </w:p>
    <w:p w14:paraId="7212343F" w14:textId="77777777" w:rsidR="00C23F27" w:rsidRPr="00C23F27" w:rsidRDefault="00C23F27" w:rsidP="00C23F27">
      <w:pPr>
        <w:spacing w:after="40"/>
        <w:rPr>
          <w:rFonts w:ascii="Arial" w:hAnsi="Arial" w:cs="Arial"/>
          <w:sz w:val="24"/>
          <w:szCs w:val="24"/>
        </w:rPr>
      </w:pPr>
    </w:p>
    <w:p w14:paraId="3F6B5AB6" w14:textId="77777777" w:rsidR="00C23F27" w:rsidRPr="00C23F27" w:rsidRDefault="00C23F27" w:rsidP="00C23F27">
      <w:pPr>
        <w:spacing w:after="40"/>
        <w:rPr>
          <w:rFonts w:ascii="Arial" w:hAnsi="Arial" w:cs="Arial"/>
          <w:sz w:val="24"/>
          <w:szCs w:val="24"/>
        </w:rPr>
      </w:pPr>
      <w:r w:rsidRPr="00C23F27">
        <w:rPr>
          <w:rFonts w:ascii="Arial" w:hAnsi="Arial" w:cs="Arial"/>
          <w:sz w:val="24"/>
          <w:szCs w:val="24"/>
        </w:rPr>
        <w:t>5. Have you ever had any licensing (other than a nursing license) or regulatory authority in any state, jurisdiction, country, or province revoked, annulled, cancelled, accepted surrender of, suspended, placed on probation, refused to renew or otherwise discipline any other professional or occupational license, certificate, nurse aide registration or multistate privilege to practice that you held?</w:t>
      </w:r>
    </w:p>
    <w:p w14:paraId="1483BB7B" w14:textId="77777777" w:rsidR="00C23F27" w:rsidRPr="00C23F27" w:rsidRDefault="00C23F27" w:rsidP="00C23F27">
      <w:pPr>
        <w:spacing w:after="40"/>
        <w:rPr>
          <w:rFonts w:ascii="Arial" w:hAnsi="Arial" w:cs="Arial"/>
          <w:sz w:val="14"/>
          <w:szCs w:val="14"/>
        </w:rPr>
      </w:pPr>
    </w:p>
    <w:p w14:paraId="1CBC1C7A" w14:textId="77777777" w:rsidR="00C23F27" w:rsidRPr="00C23F27" w:rsidRDefault="00C23F27" w:rsidP="00C23F27">
      <w:pPr>
        <w:spacing w:after="40"/>
        <w:rPr>
          <w:rFonts w:ascii="Arial" w:hAnsi="Arial" w:cs="Arial"/>
          <w:sz w:val="24"/>
          <w:szCs w:val="24"/>
        </w:rPr>
      </w:pPr>
      <w:r w:rsidRPr="00C23F27">
        <w:rPr>
          <w:rFonts w:ascii="Arial" w:hAnsi="Arial" w:cs="Arial"/>
          <w:sz w:val="24"/>
          <w:szCs w:val="24"/>
        </w:rPr>
        <w:t>6. Are you currently suffering from any condition for which you are not being appropriately treated that impairs your judgment or that would otherwise adversely affect your ability to practice nursing in a competent, ethical, and professional manner?</w:t>
      </w:r>
    </w:p>
    <w:p w14:paraId="779D3009" w14:textId="77777777" w:rsidR="00C23F27" w:rsidRPr="00C23F27" w:rsidRDefault="00C23F27" w:rsidP="00C23F27">
      <w:pPr>
        <w:spacing w:after="40"/>
        <w:rPr>
          <w:rFonts w:ascii="Arial" w:hAnsi="Arial" w:cs="Arial"/>
          <w:sz w:val="14"/>
          <w:szCs w:val="14"/>
        </w:rPr>
      </w:pPr>
    </w:p>
    <w:p w14:paraId="6448C08E" w14:textId="77777777" w:rsidR="00C23F27" w:rsidRPr="00C23F27" w:rsidRDefault="00C23F27" w:rsidP="00C23F27">
      <w:pPr>
        <w:spacing w:after="40"/>
        <w:rPr>
          <w:rFonts w:ascii="Arial" w:hAnsi="Arial" w:cs="Arial"/>
          <w:sz w:val="24"/>
          <w:szCs w:val="24"/>
        </w:rPr>
      </w:pPr>
      <w:r w:rsidRPr="00C23F27">
        <w:rPr>
          <w:rFonts w:ascii="Arial" w:hAnsi="Arial" w:cs="Arial"/>
          <w:sz w:val="24"/>
          <w:szCs w:val="24"/>
        </w:rPr>
        <w:t>7. *Are you currently the target or subject of a grand jury or governmental agency investigation?</w:t>
      </w:r>
    </w:p>
    <w:p w14:paraId="560FE805" w14:textId="77777777" w:rsidR="00C23F27" w:rsidRPr="00C23F27" w:rsidRDefault="00C23F27" w:rsidP="00C23F27">
      <w:pPr>
        <w:spacing w:after="40"/>
        <w:rPr>
          <w:rFonts w:ascii="Arial" w:hAnsi="Arial" w:cs="Arial"/>
          <w:sz w:val="14"/>
          <w:szCs w:val="14"/>
        </w:rPr>
      </w:pPr>
    </w:p>
    <w:p w14:paraId="3B44D8E4" w14:textId="77777777" w:rsidR="00C23F27" w:rsidRPr="00C23F27" w:rsidRDefault="00C23F27" w:rsidP="00C23F27">
      <w:pPr>
        <w:spacing w:after="40"/>
        <w:rPr>
          <w:rFonts w:ascii="Arial" w:hAnsi="Arial" w:cs="Arial"/>
          <w:sz w:val="24"/>
          <w:szCs w:val="24"/>
        </w:rPr>
      </w:pPr>
      <w:r w:rsidRPr="00C23F27">
        <w:rPr>
          <w:rFonts w:ascii="Arial" w:hAnsi="Arial" w:cs="Arial"/>
          <w:sz w:val="24"/>
          <w:szCs w:val="24"/>
        </w:rPr>
        <w:t>8. *Are you currently a participant in an alternative to discipline, diversion, or a peer assistance program? (This includes all confidential programs)</w:t>
      </w:r>
    </w:p>
    <w:p w14:paraId="5B416AD5" w14:textId="77777777" w:rsidR="00C23F27" w:rsidRPr="00C23F27" w:rsidRDefault="00C23F27" w:rsidP="00C23F27">
      <w:pPr>
        <w:spacing w:after="40"/>
        <w:rPr>
          <w:rFonts w:ascii="Arial" w:hAnsi="Arial" w:cs="Arial"/>
          <w:sz w:val="24"/>
          <w:szCs w:val="24"/>
        </w:rPr>
      </w:pPr>
      <w:r w:rsidRPr="00C23F27">
        <w:rPr>
          <w:rFonts w:ascii="Arial" w:hAnsi="Arial" w:cs="Arial"/>
          <w:sz w:val="24"/>
          <w:szCs w:val="24"/>
        </w:rPr>
        <w:t>NOTE: Any positive response will remain confidential and not subject to public disclosure unless required by law.</w:t>
      </w:r>
    </w:p>
    <w:p w14:paraId="77AC5C92" w14:textId="77777777" w:rsidR="00C23F27" w:rsidRPr="00C23F27" w:rsidRDefault="00C23F27" w:rsidP="00C23F27">
      <w:pPr>
        <w:spacing w:after="40"/>
        <w:rPr>
          <w:rFonts w:ascii="Arial" w:hAnsi="Arial" w:cs="Arial"/>
          <w:sz w:val="14"/>
          <w:szCs w:val="14"/>
        </w:rPr>
      </w:pPr>
    </w:p>
    <w:p w14:paraId="2A683C29" w14:textId="77777777" w:rsidR="00C23F27" w:rsidRPr="00C23F27" w:rsidRDefault="00C23F27" w:rsidP="00C23F27">
      <w:pPr>
        <w:spacing w:after="40"/>
        <w:rPr>
          <w:rFonts w:ascii="Arial" w:hAnsi="Arial" w:cs="Arial"/>
          <w:sz w:val="24"/>
          <w:szCs w:val="24"/>
        </w:rPr>
      </w:pPr>
      <w:r w:rsidRPr="00C23F27">
        <w:rPr>
          <w:rFonts w:ascii="Arial" w:hAnsi="Arial" w:cs="Arial"/>
          <w:sz w:val="24"/>
          <w:szCs w:val="24"/>
        </w:rPr>
        <w:t>9. Have you ever been granted the authority to practice nursing in any country, state, province, or territory?</w:t>
      </w:r>
    </w:p>
    <w:p w14:paraId="7BD8B2C1" w14:textId="77777777" w:rsidR="00C23F27" w:rsidRPr="00C23F27" w:rsidRDefault="00C23F27" w:rsidP="00C23F27">
      <w:pPr>
        <w:spacing w:after="40"/>
        <w:rPr>
          <w:rFonts w:ascii="Arial" w:hAnsi="Arial" w:cs="Arial"/>
          <w:sz w:val="24"/>
          <w:szCs w:val="24"/>
        </w:rPr>
      </w:pPr>
      <w:r w:rsidRPr="00C23F27">
        <w:rPr>
          <w:rFonts w:ascii="Arial" w:hAnsi="Arial" w:cs="Arial"/>
          <w:sz w:val="24"/>
          <w:szCs w:val="24"/>
        </w:rPr>
        <w:t>NOTE: This does not apply to any nursing license(s) issued by another US state or territory, excluding Puerto Rico. If you were licensed in Puerto Rico, you should be answering yes.</w:t>
      </w:r>
    </w:p>
    <w:p w14:paraId="434E895A" w14:textId="77777777" w:rsidR="00C23F27" w:rsidRPr="00C23F27" w:rsidRDefault="00C23F27" w:rsidP="00C23F27">
      <w:pPr>
        <w:spacing w:after="40"/>
        <w:rPr>
          <w:rFonts w:ascii="Arial" w:hAnsi="Arial" w:cs="Arial"/>
          <w:sz w:val="14"/>
          <w:szCs w:val="14"/>
        </w:rPr>
      </w:pPr>
    </w:p>
    <w:p w14:paraId="36F8299F" w14:textId="77777777" w:rsidR="00C23F27" w:rsidRPr="00C23F27" w:rsidRDefault="00C23F27" w:rsidP="00C23F27">
      <w:pPr>
        <w:spacing w:after="40"/>
        <w:rPr>
          <w:rFonts w:ascii="Arial" w:hAnsi="Arial" w:cs="Arial"/>
          <w:sz w:val="24"/>
          <w:szCs w:val="24"/>
        </w:rPr>
      </w:pPr>
      <w:r w:rsidRPr="00C23F27">
        <w:rPr>
          <w:rFonts w:ascii="Arial" w:hAnsi="Arial" w:cs="Arial"/>
          <w:sz w:val="24"/>
          <w:szCs w:val="24"/>
        </w:rPr>
        <w:t>*Pursuant to the Texas Occupations Code §301.207, information, including diagnosis and treatment, regarding an individual’s physical or mental condition, intemperate use of drugs or alcohol, or chemical dependency and information regarding an individual’s criminal history is confidential to the same extent that information collected as part of an investigation is confidential under the Texas Occupations Code §301.466.</w:t>
      </w:r>
    </w:p>
    <w:p w14:paraId="69619020" w14:textId="77777777" w:rsidR="00C23F27" w:rsidRPr="00C23F27" w:rsidRDefault="00C23F27" w:rsidP="00C23F27">
      <w:pPr>
        <w:spacing w:after="40"/>
        <w:rPr>
          <w:rFonts w:ascii="Arial" w:hAnsi="Arial" w:cs="Arial"/>
          <w:b/>
          <w:bCs/>
          <w:sz w:val="24"/>
          <w:szCs w:val="24"/>
        </w:rPr>
      </w:pPr>
    </w:p>
    <w:p w14:paraId="5EE313E2" w14:textId="77777777" w:rsidR="00C23F27" w:rsidRPr="00C23F27" w:rsidRDefault="00C23F27" w:rsidP="00C23F27">
      <w:pPr>
        <w:rPr>
          <w:rFonts w:ascii="Arial" w:hAnsi="Arial" w:cs="Arial"/>
          <w:b/>
          <w:bCs/>
          <w:sz w:val="24"/>
          <w:szCs w:val="24"/>
        </w:rPr>
      </w:pPr>
      <w:r w:rsidRPr="00C23F27">
        <w:rPr>
          <w:rFonts w:ascii="Arial" w:hAnsi="Arial" w:cs="Arial"/>
          <w:b/>
          <w:bCs/>
          <w:sz w:val="24"/>
          <w:szCs w:val="24"/>
        </w:rPr>
        <w:t>You will be asked to submit a Declaratory Order  &amp; pay the $150 Enforcement review fee if the initial review finds that your eligibility issue requires an in-depth investigation with the Enforcement Department.</w:t>
      </w:r>
      <w:r w:rsidRPr="00C23F27">
        <w:rPr>
          <w:rFonts w:ascii="Arial" w:hAnsi="Arial" w:cs="Arial"/>
          <w:b/>
          <w:bCs/>
          <w:sz w:val="24"/>
          <w:szCs w:val="24"/>
        </w:rPr>
        <w:br/>
      </w:r>
      <w:r w:rsidRPr="00C23F27">
        <w:rPr>
          <w:rFonts w:ascii="Arial" w:hAnsi="Arial" w:cs="Arial"/>
          <w:b/>
          <w:bCs/>
          <w:sz w:val="24"/>
          <w:szCs w:val="24"/>
        </w:rPr>
        <w:br/>
        <w:t xml:space="preserve">Your file will be transferred to the Enforcement Department within 10 business days of our office receiving the DO &amp; $150 fee.  The Declaratory Order process permits the Board of Nursing to make decisions regarding your eligibility for licensure </w:t>
      </w:r>
      <w:r w:rsidRPr="00C23F27">
        <w:rPr>
          <w:rFonts w:ascii="Arial" w:hAnsi="Arial" w:cs="Arial"/>
          <w:b/>
          <w:bCs/>
          <w:sz w:val="24"/>
          <w:szCs w:val="24"/>
          <w:u w:val="single"/>
        </w:rPr>
        <w:t>prior to entering or completing a nursing program</w:t>
      </w:r>
      <w:r w:rsidRPr="00C23F27">
        <w:rPr>
          <w:rFonts w:ascii="Arial" w:hAnsi="Arial" w:cs="Arial"/>
          <w:b/>
          <w:bCs/>
          <w:sz w:val="24"/>
          <w:szCs w:val="24"/>
        </w:rPr>
        <w:t xml:space="preserve">. If you answered “yes” to any of the above questions, please research the Declaratory Order process on the TX BON Website. The Board of Nursing </w:t>
      </w:r>
      <w:r w:rsidRPr="00C23F27">
        <w:rPr>
          <w:rFonts w:ascii="Arial" w:hAnsi="Arial" w:cs="Arial"/>
          <w:b/>
          <w:bCs/>
          <w:sz w:val="24"/>
          <w:szCs w:val="24"/>
          <w:u w:val="single"/>
        </w:rPr>
        <w:t>will not</w:t>
      </w:r>
      <w:r w:rsidRPr="00C23F27">
        <w:rPr>
          <w:rFonts w:ascii="Arial" w:hAnsi="Arial" w:cs="Arial"/>
          <w:b/>
          <w:bCs/>
          <w:sz w:val="24"/>
          <w:szCs w:val="24"/>
        </w:rPr>
        <w:t xml:space="preserve"> make eligibility determinations over the phone and/or email. Eligibility determinations take a minimum of 3-6 months.</w:t>
      </w:r>
    </w:p>
    <w:p w14:paraId="487EB365" w14:textId="77777777" w:rsidR="00C23F27" w:rsidRPr="00C23F27" w:rsidRDefault="00C23F27" w:rsidP="00C23F27">
      <w:pPr>
        <w:jc w:val="center"/>
        <w:rPr>
          <w:rFonts w:ascii="Arial" w:hAnsi="Arial" w:cs="Arial"/>
          <w:b/>
          <w:bCs/>
          <w:sz w:val="24"/>
          <w:szCs w:val="24"/>
        </w:rPr>
      </w:pPr>
      <w:r w:rsidRPr="00C23F27">
        <w:rPr>
          <w:rFonts w:ascii="Arial" w:hAnsi="Arial" w:cs="Arial"/>
          <w:b/>
          <w:bCs/>
          <w:sz w:val="24"/>
          <w:szCs w:val="24"/>
        </w:rPr>
        <w:t>GRADUATION FROM THE HOWARD COLLEGE NURING PROGRAM DOES NOT GUARANTEE THE GRADUATE WILL BE ALLOWED TO SIT FOR THE NCLEX-RN (STATE BOARD EXAMINATION).</w:t>
      </w:r>
    </w:p>
    <w:p w14:paraId="3FB511EB" w14:textId="77777777" w:rsidR="00C23F27" w:rsidRPr="00C23F27" w:rsidRDefault="00C23F27" w:rsidP="00C23F27">
      <w:pPr>
        <w:jc w:val="center"/>
        <w:rPr>
          <w:rFonts w:ascii="Arial" w:hAnsi="Arial" w:cs="Arial"/>
          <w:b/>
          <w:bCs/>
          <w:sz w:val="28"/>
          <w:szCs w:val="28"/>
        </w:rPr>
      </w:pPr>
    </w:p>
    <w:p w14:paraId="207D3140" w14:textId="77777777" w:rsidR="00C23F27" w:rsidRPr="00C23F27" w:rsidRDefault="00C23F27" w:rsidP="00C23F27">
      <w:pPr>
        <w:jc w:val="center"/>
        <w:rPr>
          <w:rFonts w:ascii="Arial" w:hAnsi="Arial" w:cs="Arial"/>
          <w:b/>
          <w:bCs/>
          <w:sz w:val="28"/>
          <w:szCs w:val="28"/>
        </w:rPr>
      </w:pPr>
    </w:p>
    <w:p w14:paraId="7DD725A9" w14:textId="77777777" w:rsidR="00C23F27" w:rsidRPr="00C23F27" w:rsidRDefault="00C23F27" w:rsidP="00C23F27">
      <w:pPr>
        <w:jc w:val="center"/>
        <w:rPr>
          <w:rFonts w:ascii="Arial" w:hAnsi="Arial" w:cs="Arial"/>
          <w:b/>
          <w:bCs/>
          <w:sz w:val="28"/>
          <w:szCs w:val="28"/>
        </w:rPr>
      </w:pPr>
    </w:p>
    <w:p w14:paraId="01AA47F4" w14:textId="77777777" w:rsidR="00C23F27" w:rsidRPr="00C23F27" w:rsidRDefault="00C23F27" w:rsidP="00C23F27">
      <w:pPr>
        <w:rPr>
          <w:rFonts w:ascii="Arial" w:hAnsi="Arial" w:cs="Arial"/>
          <w:b/>
          <w:bCs/>
          <w:sz w:val="28"/>
          <w:szCs w:val="28"/>
        </w:rPr>
      </w:pPr>
    </w:p>
    <w:p w14:paraId="7C96FE2E" w14:textId="77777777" w:rsidR="00C23F27" w:rsidRPr="000410A3" w:rsidRDefault="00C23F27" w:rsidP="00C23F27">
      <w:pPr>
        <w:pStyle w:val="Heading1"/>
        <w:jc w:val="center"/>
        <w:rPr>
          <w:rFonts w:ascii="Arial" w:hAnsi="Arial" w:cs="Arial"/>
        </w:rPr>
      </w:pPr>
      <w:r w:rsidRPr="000410A3">
        <w:rPr>
          <w:rFonts w:ascii="Arial" w:hAnsi="Arial" w:cs="Arial"/>
        </w:rPr>
        <w:t>TEXAS BOARD OF NURSING INFORMATION</w:t>
      </w:r>
    </w:p>
    <w:p w14:paraId="47A220CD" w14:textId="77777777" w:rsidR="00C23F27" w:rsidRPr="000410A3" w:rsidRDefault="00C23F27" w:rsidP="00C23F27">
      <w:pPr>
        <w:pStyle w:val="Heading1"/>
        <w:spacing w:before="0"/>
        <w:jc w:val="center"/>
        <w:rPr>
          <w:rFonts w:ascii="Arial" w:hAnsi="Arial" w:cs="Arial"/>
        </w:rPr>
      </w:pPr>
      <w:r w:rsidRPr="000410A3">
        <w:rPr>
          <w:rFonts w:ascii="Arial" w:hAnsi="Arial" w:cs="Arial"/>
        </w:rPr>
        <w:t>TEXAS OCCUPATION CODES</w:t>
      </w:r>
    </w:p>
    <w:p w14:paraId="31D121AE" w14:textId="77777777" w:rsidR="00C23F27" w:rsidRPr="00C23F27" w:rsidRDefault="00C23F27" w:rsidP="00C23F27">
      <w:pPr>
        <w:rPr>
          <w:rFonts w:ascii="Arial" w:hAnsi="Arial" w:cs="Arial"/>
          <w:b/>
          <w:bCs/>
          <w:sz w:val="10"/>
          <w:szCs w:val="10"/>
        </w:rPr>
      </w:pPr>
    </w:p>
    <w:p w14:paraId="3F05D572" w14:textId="77777777" w:rsidR="00C23F27" w:rsidRPr="00C23F27" w:rsidRDefault="00C23F27" w:rsidP="00C23F27">
      <w:pPr>
        <w:jc w:val="center"/>
        <w:rPr>
          <w:rFonts w:ascii="Arial" w:hAnsi="Arial" w:cs="Arial"/>
          <w:sz w:val="24"/>
          <w:szCs w:val="24"/>
        </w:rPr>
      </w:pPr>
      <w:r w:rsidRPr="00C23F27">
        <w:rPr>
          <w:rFonts w:ascii="Arial" w:hAnsi="Arial" w:cs="Arial"/>
          <w:sz w:val="24"/>
          <w:szCs w:val="24"/>
        </w:rPr>
        <w:t>Students enrolled in an approved professional nursing education program preparing students for licensure shall be provided written information regarding conditions that may disqualify graduates from licensure and of their rights to petition the Board for a Declaratory Order of Eligibility. This information is on the following pages</w:t>
      </w:r>
    </w:p>
    <w:p w14:paraId="5DDA49F5" w14:textId="77777777" w:rsidR="00C23F27" w:rsidRPr="00C23F27" w:rsidRDefault="00C23F27" w:rsidP="00C23F27">
      <w:pPr>
        <w:spacing w:after="0"/>
        <w:jc w:val="center"/>
        <w:rPr>
          <w:rFonts w:ascii="Arial" w:hAnsi="Arial" w:cs="Arial"/>
          <w:sz w:val="24"/>
          <w:szCs w:val="24"/>
        </w:rPr>
      </w:pPr>
      <w:r w:rsidRPr="00C23F27">
        <w:rPr>
          <w:rFonts w:ascii="Arial" w:hAnsi="Arial" w:cs="Arial"/>
          <w:sz w:val="24"/>
          <w:szCs w:val="24"/>
        </w:rPr>
        <w:t>Texas Occupation Code—301.252</w:t>
      </w:r>
    </w:p>
    <w:p w14:paraId="1A542A27" w14:textId="77777777" w:rsidR="00C23F27" w:rsidRPr="00C23F27" w:rsidRDefault="00C23F27" w:rsidP="00C23F27">
      <w:pPr>
        <w:spacing w:after="0"/>
        <w:jc w:val="center"/>
        <w:rPr>
          <w:rFonts w:ascii="Arial" w:hAnsi="Arial" w:cs="Arial"/>
          <w:sz w:val="24"/>
          <w:szCs w:val="24"/>
        </w:rPr>
      </w:pPr>
      <w:r w:rsidRPr="00C23F27">
        <w:rPr>
          <w:rFonts w:ascii="Arial" w:hAnsi="Arial" w:cs="Arial"/>
          <w:sz w:val="24"/>
          <w:szCs w:val="24"/>
        </w:rPr>
        <w:t>Texas Occupation Code—301.257</w:t>
      </w:r>
    </w:p>
    <w:p w14:paraId="29E1CE18" w14:textId="77777777" w:rsidR="00C23F27" w:rsidRPr="00C23F27" w:rsidRDefault="00C23F27" w:rsidP="00C23F27">
      <w:pPr>
        <w:spacing w:after="0"/>
        <w:jc w:val="center"/>
        <w:rPr>
          <w:rFonts w:ascii="Arial" w:hAnsi="Arial" w:cs="Arial"/>
          <w:sz w:val="24"/>
          <w:szCs w:val="24"/>
        </w:rPr>
      </w:pPr>
      <w:r w:rsidRPr="00C23F27">
        <w:rPr>
          <w:rFonts w:ascii="Arial" w:hAnsi="Arial" w:cs="Arial"/>
          <w:sz w:val="24"/>
          <w:szCs w:val="24"/>
        </w:rPr>
        <w:t>Texas Occupation Code—301.452— 301.469</w:t>
      </w:r>
    </w:p>
    <w:p w14:paraId="56AC43D6" w14:textId="77777777" w:rsidR="00C23F27" w:rsidRPr="00C23F27" w:rsidRDefault="00C23F27" w:rsidP="00C23F27">
      <w:pPr>
        <w:spacing w:after="0"/>
        <w:jc w:val="center"/>
        <w:rPr>
          <w:rFonts w:ascii="Arial" w:hAnsi="Arial" w:cs="Arial"/>
          <w:sz w:val="24"/>
          <w:szCs w:val="24"/>
        </w:rPr>
      </w:pPr>
      <w:r w:rsidRPr="00C23F27">
        <w:rPr>
          <w:rFonts w:ascii="Arial" w:hAnsi="Arial" w:cs="Arial"/>
          <w:sz w:val="24"/>
          <w:szCs w:val="24"/>
        </w:rPr>
        <w:t>Texas Administrative Code— 213.27—213.30</w:t>
      </w:r>
    </w:p>
    <w:p w14:paraId="29B34FC5" w14:textId="77777777" w:rsidR="00C23F27" w:rsidRPr="00C23F27" w:rsidRDefault="00C23F27" w:rsidP="00C23F27">
      <w:pPr>
        <w:rPr>
          <w:rFonts w:ascii="Arial" w:hAnsi="Arial" w:cs="Arial"/>
          <w:b/>
          <w:bCs/>
          <w:sz w:val="4"/>
          <w:szCs w:val="4"/>
        </w:rPr>
      </w:pPr>
    </w:p>
    <w:p w14:paraId="5F08090A" w14:textId="77777777" w:rsidR="00C23F27" w:rsidRPr="000410A3" w:rsidRDefault="00C23F27" w:rsidP="00C23F27">
      <w:pPr>
        <w:spacing w:after="0"/>
        <w:rPr>
          <w:rFonts w:ascii="Arial" w:hAnsi="Arial" w:cs="Arial"/>
        </w:rPr>
      </w:pPr>
      <w:r w:rsidRPr="000410A3">
        <w:rPr>
          <w:rFonts w:ascii="Arial" w:hAnsi="Arial" w:cs="Arial"/>
        </w:rPr>
        <w:t>Texas Occupation Code: License Application Sec. 301.252</w:t>
      </w:r>
    </w:p>
    <w:p w14:paraId="524FA19E" w14:textId="77777777" w:rsidR="00C23F27" w:rsidRPr="000410A3" w:rsidRDefault="00C23F27" w:rsidP="00C23F27">
      <w:pPr>
        <w:spacing w:after="0"/>
        <w:rPr>
          <w:rFonts w:ascii="Arial" w:hAnsi="Arial" w:cs="Arial"/>
        </w:rPr>
      </w:pPr>
      <w:hyperlink r:id="rId35" w:anchor="301.252" w:history="1">
        <w:r w:rsidRPr="000410A3">
          <w:rPr>
            <w:rStyle w:val="Hyperlink"/>
            <w:rFonts w:ascii="Arial" w:hAnsi="Arial" w:cs="Arial"/>
          </w:rPr>
          <w:t>https://www.bon.texas.gov/laws_and_rules_nursing_practice_act_2013.asp.html#301.252</w:t>
        </w:r>
      </w:hyperlink>
    </w:p>
    <w:p w14:paraId="53F81432" w14:textId="77777777" w:rsidR="00C23F27" w:rsidRPr="000410A3" w:rsidRDefault="00C23F27" w:rsidP="00C23F27">
      <w:pPr>
        <w:spacing w:after="0"/>
        <w:rPr>
          <w:rFonts w:ascii="Arial" w:hAnsi="Arial" w:cs="Arial"/>
          <w:sz w:val="14"/>
          <w:szCs w:val="14"/>
        </w:rPr>
      </w:pPr>
    </w:p>
    <w:p w14:paraId="6F2BAE48" w14:textId="77777777" w:rsidR="00C23F27" w:rsidRPr="000410A3" w:rsidRDefault="00C23F27" w:rsidP="00C23F27">
      <w:pPr>
        <w:spacing w:after="0"/>
        <w:rPr>
          <w:rFonts w:ascii="Arial" w:hAnsi="Arial" w:cs="Arial"/>
        </w:rPr>
      </w:pPr>
      <w:r w:rsidRPr="000410A3">
        <w:rPr>
          <w:rFonts w:ascii="Arial" w:hAnsi="Arial" w:cs="Arial"/>
        </w:rPr>
        <w:t>Texas Occupation Code: Declaratory Order of License Eligibility Sec. 301.257</w:t>
      </w:r>
    </w:p>
    <w:p w14:paraId="79CA047A" w14:textId="77777777" w:rsidR="00C23F27" w:rsidRPr="000410A3" w:rsidRDefault="00C23F27" w:rsidP="00C23F27">
      <w:pPr>
        <w:spacing w:after="0"/>
        <w:rPr>
          <w:rFonts w:ascii="Arial" w:hAnsi="Arial" w:cs="Arial"/>
        </w:rPr>
      </w:pPr>
      <w:hyperlink r:id="rId36" w:anchor="301.257" w:history="1">
        <w:r w:rsidRPr="000410A3">
          <w:rPr>
            <w:rStyle w:val="Hyperlink"/>
            <w:rFonts w:ascii="Arial" w:hAnsi="Arial" w:cs="Arial"/>
          </w:rPr>
          <w:t>https://www.bon.texas.gov/laws_and_rules_nursing_practice_act_2013.asp.html#301.257</w:t>
        </w:r>
      </w:hyperlink>
    </w:p>
    <w:p w14:paraId="561AB421" w14:textId="77777777" w:rsidR="00C23F27" w:rsidRPr="000410A3" w:rsidRDefault="00C23F27" w:rsidP="00C23F27">
      <w:pPr>
        <w:spacing w:after="0"/>
        <w:rPr>
          <w:rFonts w:ascii="Arial" w:hAnsi="Arial" w:cs="Arial"/>
          <w:sz w:val="14"/>
          <w:szCs w:val="14"/>
        </w:rPr>
      </w:pPr>
    </w:p>
    <w:p w14:paraId="597D40E9" w14:textId="77777777" w:rsidR="00C23F27" w:rsidRPr="000410A3" w:rsidRDefault="00C23F27" w:rsidP="00C23F27">
      <w:pPr>
        <w:spacing w:after="0"/>
        <w:rPr>
          <w:rFonts w:ascii="Arial" w:hAnsi="Arial" w:cs="Arial"/>
        </w:rPr>
      </w:pPr>
      <w:r w:rsidRPr="000410A3">
        <w:rPr>
          <w:rFonts w:ascii="Arial" w:hAnsi="Arial" w:cs="Arial"/>
        </w:rPr>
        <w:t>Texas Occupation Code: Physical and Psychological Evaluation Sec. 301.452</w:t>
      </w:r>
    </w:p>
    <w:p w14:paraId="35300C34" w14:textId="77777777" w:rsidR="00C23F27" w:rsidRPr="000410A3" w:rsidRDefault="00C23F27" w:rsidP="00C23F27">
      <w:pPr>
        <w:spacing w:after="0"/>
        <w:rPr>
          <w:rFonts w:ascii="Arial" w:hAnsi="Arial" w:cs="Arial"/>
        </w:rPr>
      </w:pPr>
      <w:hyperlink r:id="rId37" w:anchor="301.452" w:history="1">
        <w:r w:rsidRPr="000410A3">
          <w:rPr>
            <w:rStyle w:val="Hyperlink"/>
            <w:rFonts w:ascii="Arial" w:hAnsi="Arial" w:cs="Arial"/>
          </w:rPr>
          <w:t>https://www.bon.texas.gov/laws_and_rules_nursing_practice_act_2013.asp.html#301.452</w:t>
        </w:r>
      </w:hyperlink>
    </w:p>
    <w:p w14:paraId="0F50ED67" w14:textId="77777777" w:rsidR="00C23F27" w:rsidRPr="000410A3" w:rsidRDefault="00C23F27" w:rsidP="00C23F27">
      <w:pPr>
        <w:spacing w:after="0"/>
        <w:rPr>
          <w:rFonts w:ascii="Arial" w:hAnsi="Arial" w:cs="Arial"/>
          <w:sz w:val="14"/>
          <w:szCs w:val="14"/>
        </w:rPr>
      </w:pPr>
    </w:p>
    <w:p w14:paraId="2EB038F9" w14:textId="77777777" w:rsidR="00C23F27" w:rsidRPr="000410A3" w:rsidRDefault="00C23F27" w:rsidP="00C23F27">
      <w:pPr>
        <w:spacing w:after="0"/>
        <w:rPr>
          <w:rFonts w:ascii="Arial" w:hAnsi="Arial" w:cs="Arial"/>
        </w:rPr>
      </w:pPr>
      <w:r w:rsidRPr="000410A3">
        <w:rPr>
          <w:rFonts w:ascii="Arial" w:hAnsi="Arial" w:cs="Arial"/>
        </w:rPr>
        <w:t>Texas Occupation Code: Disciplinary Authority of Board; Methods of Discipline Sec. 301.453</w:t>
      </w:r>
    </w:p>
    <w:p w14:paraId="398676E8" w14:textId="77777777" w:rsidR="00C23F27" w:rsidRPr="000410A3" w:rsidRDefault="00C23F27" w:rsidP="00C23F27">
      <w:pPr>
        <w:spacing w:after="0"/>
        <w:rPr>
          <w:rFonts w:ascii="Arial" w:hAnsi="Arial" w:cs="Arial"/>
        </w:rPr>
      </w:pPr>
      <w:hyperlink r:id="rId38" w:anchor="301.453" w:history="1">
        <w:r w:rsidRPr="000410A3">
          <w:rPr>
            <w:rStyle w:val="Hyperlink"/>
            <w:rFonts w:ascii="Arial" w:hAnsi="Arial" w:cs="Arial"/>
          </w:rPr>
          <w:t>https://www.bon.texas.gov/laws_and_rules_nursing_practice_act_2013.asp.html#301.453</w:t>
        </w:r>
      </w:hyperlink>
    </w:p>
    <w:p w14:paraId="768C82F0" w14:textId="77777777" w:rsidR="00C23F27" w:rsidRPr="000410A3" w:rsidRDefault="00C23F27" w:rsidP="00C23F27">
      <w:pPr>
        <w:spacing w:after="0"/>
        <w:rPr>
          <w:rFonts w:ascii="Arial" w:hAnsi="Arial" w:cs="Arial"/>
          <w:sz w:val="14"/>
          <w:szCs w:val="14"/>
        </w:rPr>
      </w:pPr>
    </w:p>
    <w:p w14:paraId="0788172B" w14:textId="77777777" w:rsidR="00C23F27" w:rsidRPr="000410A3" w:rsidRDefault="00C23F27" w:rsidP="00C23F27">
      <w:pPr>
        <w:spacing w:after="0"/>
        <w:rPr>
          <w:rFonts w:ascii="Arial" w:hAnsi="Arial" w:cs="Arial"/>
        </w:rPr>
      </w:pPr>
      <w:r w:rsidRPr="000410A3">
        <w:rPr>
          <w:rFonts w:ascii="Arial" w:hAnsi="Arial" w:cs="Arial"/>
        </w:rPr>
        <w:t>Texas Occupation Code: Notice and Hearing Sec. 301.454</w:t>
      </w:r>
    </w:p>
    <w:p w14:paraId="0AED8858" w14:textId="77777777" w:rsidR="00C23F27" w:rsidRPr="000410A3" w:rsidRDefault="00C23F27" w:rsidP="00C23F27">
      <w:pPr>
        <w:spacing w:after="0"/>
        <w:rPr>
          <w:rFonts w:ascii="Arial" w:hAnsi="Arial" w:cs="Arial"/>
        </w:rPr>
      </w:pPr>
      <w:hyperlink r:id="rId39" w:anchor="301.454" w:history="1">
        <w:r w:rsidRPr="000410A3">
          <w:rPr>
            <w:rStyle w:val="Hyperlink"/>
            <w:rFonts w:ascii="Arial" w:hAnsi="Arial" w:cs="Arial"/>
          </w:rPr>
          <w:t>https://www.bon.texas.gov/laws_and_rules_nursing_practice_act_2013.asp.html#301.454</w:t>
        </w:r>
      </w:hyperlink>
    </w:p>
    <w:p w14:paraId="55944287" w14:textId="77777777" w:rsidR="00C23F27" w:rsidRPr="000410A3" w:rsidRDefault="00C23F27" w:rsidP="00C23F27">
      <w:pPr>
        <w:spacing w:after="0"/>
        <w:rPr>
          <w:rFonts w:ascii="Arial" w:hAnsi="Arial" w:cs="Arial"/>
          <w:sz w:val="14"/>
          <w:szCs w:val="14"/>
        </w:rPr>
      </w:pPr>
    </w:p>
    <w:p w14:paraId="33C9157A" w14:textId="77777777" w:rsidR="00C23F27" w:rsidRPr="000410A3" w:rsidRDefault="00C23F27" w:rsidP="00C23F27">
      <w:pPr>
        <w:spacing w:after="0"/>
        <w:rPr>
          <w:rFonts w:ascii="Arial" w:hAnsi="Arial" w:cs="Arial"/>
        </w:rPr>
      </w:pPr>
      <w:r w:rsidRPr="000410A3">
        <w:rPr>
          <w:rFonts w:ascii="Arial" w:hAnsi="Arial" w:cs="Arial"/>
        </w:rPr>
        <w:t>Texas Occupation Code: Temporary License Suspension or Restriction Sec. 301.455</w:t>
      </w:r>
    </w:p>
    <w:p w14:paraId="4449BA65" w14:textId="77777777" w:rsidR="00C23F27" w:rsidRPr="000410A3" w:rsidRDefault="00C23F27" w:rsidP="00C23F27">
      <w:pPr>
        <w:spacing w:after="0"/>
        <w:rPr>
          <w:rFonts w:ascii="Arial" w:hAnsi="Arial" w:cs="Arial"/>
        </w:rPr>
      </w:pPr>
      <w:hyperlink r:id="rId40" w:anchor="301.455" w:history="1">
        <w:r w:rsidRPr="000410A3">
          <w:rPr>
            <w:rStyle w:val="Hyperlink"/>
            <w:rFonts w:ascii="Arial" w:hAnsi="Arial" w:cs="Arial"/>
          </w:rPr>
          <w:t>https://www.bon.texas.gov/laws_and_rules_nursing_practice_act_2013.asp.html#301.455</w:t>
        </w:r>
      </w:hyperlink>
    </w:p>
    <w:p w14:paraId="5B807CB2" w14:textId="77777777" w:rsidR="00C23F27" w:rsidRPr="000410A3" w:rsidRDefault="00C23F27" w:rsidP="00C23F27">
      <w:pPr>
        <w:spacing w:after="0"/>
        <w:rPr>
          <w:rFonts w:ascii="Arial" w:hAnsi="Arial" w:cs="Arial"/>
          <w:sz w:val="14"/>
          <w:szCs w:val="14"/>
        </w:rPr>
      </w:pPr>
    </w:p>
    <w:p w14:paraId="6B3CA7DB" w14:textId="77777777" w:rsidR="00C23F27" w:rsidRPr="000410A3" w:rsidRDefault="00C23F27" w:rsidP="00C23F27">
      <w:pPr>
        <w:spacing w:after="0"/>
        <w:rPr>
          <w:rFonts w:ascii="Arial" w:hAnsi="Arial" w:cs="Arial"/>
        </w:rPr>
      </w:pPr>
      <w:r w:rsidRPr="000410A3">
        <w:rPr>
          <w:rFonts w:ascii="Arial" w:hAnsi="Arial" w:cs="Arial"/>
        </w:rPr>
        <w:t>Texas Occupation Code: Evidence Sec. 301.456</w:t>
      </w:r>
    </w:p>
    <w:p w14:paraId="11006BAE" w14:textId="77777777" w:rsidR="00C23F27" w:rsidRPr="000410A3" w:rsidRDefault="00C23F27" w:rsidP="00C23F27">
      <w:pPr>
        <w:spacing w:after="0"/>
        <w:rPr>
          <w:rFonts w:ascii="Arial" w:hAnsi="Arial" w:cs="Arial"/>
        </w:rPr>
      </w:pPr>
      <w:hyperlink r:id="rId41" w:anchor="301.456" w:history="1">
        <w:r w:rsidRPr="000410A3">
          <w:rPr>
            <w:rStyle w:val="Hyperlink"/>
            <w:rFonts w:ascii="Arial" w:hAnsi="Arial" w:cs="Arial"/>
          </w:rPr>
          <w:t>https://www.bon.texas.gov/laws_and_rules_nursing_practice_act_2013.asp.html#301.456</w:t>
        </w:r>
      </w:hyperlink>
    </w:p>
    <w:p w14:paraId="582FB412" w14:textId="77777777" w:rsidR="00C23F27" w:rsidRPr="000410A3" w:rsidRDefault="00C23F27" w:rsidP="00C23F27">
      <w:pPr>
        <w:spacing w:after="0"/>
        <w:rPr>
          <w:rFonts w:ascii="Arial" w:hAnsi="Arial" w:cs="Arial"/>
          <w:sz w:val="14"/>
          <w:szCs w:val="14"/>
        </w:rPr>
      </w:pPr>
    </w:p>
    <w:p w14:paraId="391C09C8" w14:textId="77777777" w:rsidR="00C23F27" w:rsidRPr="000410A3" w:rsidRDefault="00C23F27" w:rsidP="00C23F27">
      <w:pPr>
        <w:spacing w:after="0"/>
        <w:rPr>
          <w:rFonts w:ascii="Arial" w:hAnsi="Arial" w:cs="Arial"/>
        </w:rPr>
      </w:pPr>
      <w:r w:rsidRPr="000410A3">
        <w:rPr>
          <w:rFonts w:ascii="Arial" w:hAnsi="Arial" w:cs="Arial"/>
        </w:rPr>
        <w:t>Texas Occupation Code: Complaint and Investigation Sec. 301.457</w:t>
      </w:r>
    </w:p>
    <w:p w14:paraId="03AFFF13" w14:textId="77777777" w:rsidR="00C23F27" w:rsidRPr="000410A3" w:rsidRDefault="00C23F27" w:rsidP="00C23F27">
      <w:pPr>
        <w:spacing w:after="0"/>
        <w:rPr>
          <w:rFonts w:ascii="Arial" w:hAnsi="Arial" w:cs="Arial"/>
        </w:rPr>
      </w:pPr>
      <w:hyperlink r:id="rId42" w:anchor="301.457" w:history="1">
        <w:r w:rsidRPr="000410A3">
          <w:rPr>
            <w:rStyle w:val="Hyperlink"/>
            <w:rFonts w:ascii="Arial" w:hAnsi="Arial" w:cs="Arial"/>
          </w:rPr>
          <w:t>https://www.bon.texas.gov/laws_and_rules_nursing_practice_act_2013.asp.html#301.457</w:t>
        </w:r>
      </w:hyperlink>
    </w:p>
    <w:p w14:paraId="11D91EF9" w14:textId="77777777" w:rsidR="00C23F27" w:rsidRPr="000410A3" w:rsidRDefault="00C23F27" w:rsidP="00C23F27">
      <w:pPr>
        <w:spacing w:after="0"/>
        <w:rPr>
          <w:rFonts w:ascii="Arial" w:hAnsi="Arial" w:cs="Arial"/>
          <w:sz w:val="14"/>
          <w:szCs w:val="14"/>
        </w:rPr>
      </w:pPr>
    </w:p>
    <w:p w14:paraId="5185EA3B" w14:textId="77777777" w:rsidR="00C23F27" w:rsidRPr="000410A3" w:rsidRDefault="00C23F27" w:rsidP="00C23F27">
      <w:pPr>
        <w:spacing w:after="0"/>
        <w:rPr>
          <w:rFonts w:ascii="Arial" w:hAnsi="Arial" w:cs="Arial"/>
        </w:rPr>
      </w:pPr>
      <w:r w:rsidRPr="000410A3">
        <w:rPr>
          <w:rFonts w:ascii="Arial" w:hAnsi="Arial" w:cs="Arial"/>
        </w:rPr>
        <w:t>Texas Occupation Code: Initiation of Formal Charges; Discovery Sec. 301.458</w:t>
      </w:r>
    </w:p>
    <w:p w14:paraId="1977C6FB" w14:textId="77777777" w:rsidR="00C23F27" w:rsidRPr="000410A3" w:rsidRDefault="00C23F27" w:rsidP="00C23F27">
      <w:pPr>
        <w:spacing w:after="0"/>
        <w:rPr>
          <w:rFonts w:ascii="Arial" w:hAnsi="Arial" w:cs="Arial"/>
        </w:rPr>
      </w:pPr>
      <w:hyperlink r:id="rId43" w:anchor="301.458" w:history="1">
        <w:r w:rsidRPr="000410A3">
          <w:rPr>
            <w:rStyle w:val="Hyperlink"/>
            <w:rFonts w:ascii="Arial" w:hAnsi="Arial" w:cs="Arial"/>
          </w:rPr>
          <w:t>https://www.bon.texas.gov/laws_and_rules_nursing_practice_act_2013.asp.html#301.458</w:t>
        </w:r>
      </w:hyperlink>
    </w:p>
    <w:p w14:paraId="23195417" w14:textId="77777777" w:rsidR="00C23F27" w:rsidRPr="000410A3" w:rsidRDefault="00C23F27" w:rsidP="00C23F27">
      <w:pPr>
        <w:spacing w:after="0"/>
        <w:rPr>
          <w:rFonts w:ascii="Arial" w:hAnsi="Arial" w:cs="Arial"/>
          <w:sz w:val="14"/>
          <w:szCs w:val="14"/>
        </w:rPr>
      </w:pPr>
    </w:p>
    <w:p w14:paraId="1DBBC615" w14:textId="77777777" w:rsidR="00C23F27" w:rsidRPr="000410A3" w:rsidRDefault="00C23F27" w:rsidP="00C23F27">
      <w:pPr>
        <w:spacing w:after="0"/>
        <w:rPr>
          <w:rFonts w:ascii="Arial" w:hAnsi="Arial" w:cs="Arial"/>
        </w:rPr>
      </w:pPr>
      <w:r w:rsidRPr="000410A3">
        <w:rPr>
          <w:rFonts w:ascii="Arial" w:hAnsi="Arial" w:cs="Arial"/>
        </w:rPr>
        <w:t>Texas Occupation Code: Formal Hearing Sec. 301.459</w:t>
      </w:r>
    </w:p>
    <w:p w14:paraId="47AAD14B" w14:textId="77777777" w:rsidR="00C23F27" w:rsidRPr="000410A3" w:rsidRDefault="00C23F27" w:rsidP="00C23F27">
      <w:pPr>
        <w:spacing w:after="0"/>
        <w:rPr>
          <w:rFonts w:ascii="Arial" w:hAnsi="Arial" w:cs="Arial"/>
        </w:rPr>
      </w:pPr>
      <w:hyperlink r:id="rId44" w:anchor="301.459" w:history="1">
        <w:r w:rsidRPr="000410A3">
          <w:rPr>
            <w:rStyle w:val="Hyperlink"/>
            <w:rFonts w:ascii="Arial" w:hAnsi="Arial" w:cs="Arial"/>
          </w:rPr>
          <w:t>https://www.bon.texas.gov/laws_and_rules_nursing_practice_act_2013.asp.html#301.459</w:t>
        </w:r>
      </w:hyperlink>
    </w:p>
    <w:p w14:paraId="7F2C16E3" w14:textId="77777777" w:rsidR="00C23F27" w:rsidRPr="000410A3" w:rsidRDefault="00C23F27" w:rsidP="00C23F27">
      <w:pPr>
        <w:spacing w:after="0"/>
        <w:rPr>
          <w:rFonts w:ascii="Arial" w:hAnsi="Arial" w:cs="Arial"/>
        </w:rPr>
      </w:pPr>
    </w:p>
    <w:p w14:paraId="59771134" w14:textId="77777777" w:rsidR="00C23F27" w:rsidRPr="000410A3" w:rsidRDefault="00C23F27" w:rsidP="00C23F27">
      <w:pPr>
        <w:spacing w:after="0"/>
        <w:rPr>
          <w:rFonts w:ascii="Arial" w:hAnsi="Arial" w:cs="Arial"/>
        </w:rPr>
      </w:pPr>
      <w:r w:rsidRPr="000410A3">
        <w:rPr>
          <w:rFonts w:ascii="Arial" w:hAnsi="Arial" w:cs="Arial"/>
        </w:rPr>
        <w:t>Texas Occupation Code: Access to I Sec. 301.460</w:t>
      </w:r>
    </w:p>
    <w:p w14:paraId="47DBD2C7" w14:textId="77777777" w:rsidR="00C23F27" w:rsidRPr="000410A3" w:rsidRDefault="00C23F27" w:rsidP="00C23F27">
      <w:pPr>
        <w:spacing w:after="0"/>
        <w:rPr>
          <w:rFonts w:ascii="Arial" w:hAnsi="Arial" w:cs="Arial"/>
        </w:rPr>
      </w:pPr>
      <w:hyperlink r:id="rId45" w:anchor="301.460" w:history="1">
        <w:r w:rsidRPr="000410A3">
          <w:rPr>
            <w:rStyle w:val="Hyperlink"/>
            <w:rFonts w:ascii="Arial" w:hAnsi="Arial" w:cs="Arial"/>
          </w:rPr>
          <w:t>https://www.bon.texas.gov/laws_and_rules_nursing_practice_act_2013.asp.html#301.460</w:t>
        </w:r>
      </w:hyperlink>
    </w:p>
    <w:p w14:paraId="573202CB" w14:textId="77777777" w:rsidR="00C23F27" w:rsidRPr="000410A3" w:rsidRDefault="00C23F27" w:rsidP="00C23F27">
      <w:pPr>
        <w:spacing w:after="0"/>
        <w:rPr>
          <w:rFonts w:ascii="Arial" w:hAnsi="Arial" w:cs="Arial"/>
          <w:sz w:val="14"/>
          <w:szCs w:val="14"/>
        </w:rPr>
      </w:pPr>
    </w:p>
    <w:p w14:paraId="34A2122B" w14:textId="77777777" w:rsidR="00C23F27" w:rsidRPr="000410A3" w:rsidRDefault="00C23F27" w:rsidP="00C23F27">
      <w:pPr>
        <w:spacing w:after="0"/>
        <w:rPr>
          <w:rFonts w:ascii="Arial" w:hAnsi="Arial" w:cs="Arial"/>
        </w:rPr>
      </w:pPr>
      <w:r w:rsidRPr="000410A3">
        <w:rPr>
          <w:rFonts w:ascii="Arial" w:hAnsi="Arial" w:cs="Arial"/>
        </w:rPr>
        <w:t>Texas Occupation Code: License Application Sec. 301.461</w:t>
      </w:r>
    </w:p>
    <w:p w14:paraId="489FCF17" w14:textId="77777777" w:rsidR="00C23F27" w:rsidRPr="000410A3" w:rsidRDefault="00C23F27" w:rsidP="00C23F27">
      <w:pPr>
        <w:spacing w:after="0"/>
        <w:rPr>
          <w:rFonts w:ascii="Arial" w:hAnsi="Arial" w:cs="Arial"/>
        </w:rPr>
      </w:pPr>
      <w:hyperlink r:id="rId46" w:anchor="301.461" w:history="1">
        <w:r w:rsidRPr="000410A3">
          <w:rPr>
            <w:rStyle w:val="Hyperlink"/>
            <w:rFonts w:ascii="Arial" w:hAnsi="Arial" w:cs="Arial"/>
          </w:rPr>
          <w:t>https://www.bon.texas.gov/laws_and_rules_nursing_practice_act_2013.asp.html#301.461</w:t>
        </w:r>
      </w:hyperlink>
    </w:p>
    <w:p w14:paraId="35D88C88" w14:textId="77777777" w:rsidR="00C23F27" w:rsidRPr="000410A3" w:rsidRDefault="00C23F27" w:rsidP="00C23F27">
      <w:pPr>
        <w:spacing w:after="0"/>
        <w:rPr>
          <w:rFonts w:ascii="Arial" w:hAnsi="Arial" w:cs="Arial"/>
          <w:sz w:val="14"/>
          <w:szCs w:val="14"/>
        </w:rPr>
      </w:pPr>
    </w:p>
    <w:p w14:paraId="4F941BD1" w14:textId="77777777" w:rsidR="00C23F27" w:rsidRPr="000410A3" w:rsidRDefault="00C23F27" w:rsidP="00C23F27">
      <w:pPr>
        <w:spacing w:after="0"/>
        <w:rPr>
          <w:rFonts w:ascii="Arial" w:hAnsi="Arial" w:cs="Arial"/>
        </w:rPr>
      </w:pPr>
      <w:r w:rsidRPr="000410A3">
        <w:rPr>
          <w:rFonts w:ascii="Arial" w:hAnsi="Arial" w:cs="Arial"/>
        </w:rPr>
        <w:t>Texas Occupation Code: License Application Sec. 301.462</w:t>
      </w:r>
    </w:p>
    <w:p w14:paraId="7FFBF5AB" w14:textId="77777777" w:rsidR="00C23F27" w:rsidRPr="000410A3" w:rsidRDefault="00C23F27" w:rsidP="00C23F27">
      <w:pPr>
        <w:spacing w:after="0"/>
        <w:rPr>
          <w:rFonts w:ascii="Arial" w:hAnsi="Arial" w:cs="Arial"/>
        </w:rPr>
      </w:pPr>
      <w:hyperlink r:id="rId47" w:anchor="301.462" w:history="1">
        <w:r w:rsidRPr="000410A3">
          <w:rPr>
            <w:rStyle w:val="Hyperlink"/>
            <w:rFonts w:ascii="Arial" w:hAnsi="Arial" w:cs="Arial"/>
          </w:rPr>
          <w:t>https://www.bon.texas.gov/laws_and_rules_nursing_practice_act_2013.asp.html#301.462</w:t>
        </w:r>
      </w:hyperlink>
    </w:p>
    <w:p w14:paraId="000C8BAC" w14:textId="77777777" w:rsidR="00C23F27" w:rsidRPr="000410A3" w:rsidRDefault="00C23F27" w:rsidP="00C23F27">
      <w:pPr>
        <w:spacing w:after="0"/>
        <w:rPr>
          <w:rFonts w:ascii="Arial" w:hAnsi="Arial" w:cs="Arial"/>
          <w:sz w:val="12"/>
          <w:szCs w:val="12"/>
        </w:rPr>
      </w:pPr>
    </w:p>
    <w:p w14:paraId="7C570459" w14:textId="77777777" w:rsidR="00C23F27" w:rsidRPr="000410A3" w:rsidRDefault="00C23F27" w:rsidP="00C23F27">
      <w:pPr>
        <w:spacing w:after="0"/>
        <w:rPr>
          <w:rFonts w:ascii="Arial" w:hAnsi="Arial" w:cs="Arial"/>
        </w:rPr>
      </w:pPr>
      <w:r w:rsidRPr="000410A3">
        <w:rPr>
          <w:rFonts w:ascii="Arial" w:hAnsi="Arial" w:cs="Arial"/>
        </w:rPr>
        <w:t>Texas Occupation Code: License Application Sec. 301.463</w:t>
      </w:r>
    </w:p>
    <w:p w14:paraId="314EB362" w14:textId="77777777" w:rsidR="00C23F27" w:rsidRPr="000410A3" w:rsidRDefault="00C23F27" w:rsidP="00C23F27">
      <w:pPr>
        <w:spacing w:after="0"/>
        <w:rPr>
          <w:rFonts w:ascii="Arial" w:hAnsi="Arial" w:cs="Arial"/>
        </w:rPr>
      </w:pPr>
      <w:hyperlink r:id="rId48" w:anchor="301.463" w:history="1">
        <w:r w:rsidRPr="000410A3">
          <w:rPr>
            <w:rStyle w:val="Hyperlink"/>
            <w:rFonts w:ascii="Arial" w:hAnsi="Arial" w:cs="Arial"/>
          </w:rPr>
          <w:t>https://www.bon.texas.gov/laws_and_rules_nursing_practice_act_2013.asp.html#301.463</w:t>
        </w:r>
      </w:hyperlink>
    </w:p>
    <w:p w14:paraId="33449131" w14:textId="77777777" w:rsidR="00C23F27" w:rsidRPr="000410A3" w:rsidRDefault="00C23F27" w:rsidP="00C23F27">
      <w:pPr>
        <w:spacing w:after="0"/>
        <w:rPr>
          <w:rFonts w:ascii="Arial" w:hAnsi="Arial" w:cs="Arial"/>
          <w:sz w:val="14"/>
          <w:szCs w:val="14"/>
        </w:rPr>
      </w:pPr>
    </w:p>
    <w:p w14:paraId="6882CF6D" w14:textId="77777777" w:rsidR="00C23F27" w:rsidRPr="000410A3" w:rsidRDefault="00C23F27" w:rsidP="00C23F27">
      <w:pPr>
        <w:spacing w:after="0"/>
        <w:rPr>
          <w:rFonts w:ascii="Arial" w:hAnsi="Arial" w:cs="Arial"/>
        </w:rPr>
      </w:pPr>
      <w:r w:rsidRPr="000410A3">
        <w:rPr>
          <w:rFonts w:ascii="Arial" w:hAnsi="Arial" w:cs="Arial"/>
        </w:rPr>
        <w:t>Texas Occupation Code: License Application Sec. 301.464</w:t>
      </w:r>
    </w:p>
    <w:p w14:paraId="7D5C8580" w14:textId="77777777" w:rsidR="00C23F27" w:rsidRPr="000410A3" w:rsidRDefault="00C23F27" w:rsidP="00C23F27">
      <w:pPr>
        <w:spacing w:after="0"/>
        <w:rPr>
          <w:rFonts w:ascii="Arial" w:hAnsi="Arial" w:cs="Arial"/>
        </w:rPr>
      </w:pPr>
      <w:hyperlink r:id="rId49" w:anchor="301.464" w:history="1">
        <w:r w:rsidRPr="000410A3">
          <w:rPr>
            <w:rStyle w:val="Hyperlink"/>
            <w:rFonts w:ascii="Arial" w:hAnsi="Arial" w:cs="Arial"/>
          </w:rPr>
          <w:t>https://www.bon.texas.gov/laws_and_rules_nursing_practice_act_2013.asp.html#301.464</w:t>
        </w:r>
      </w:hyperlink>
    </w:p>
    <w:p w14:paraId="617A77D5" w14:textId="77777777" w:rsidR="00C23F27" w:rsidRPr="000410A3" w:rsidRDefault="00C23F27" w:rsidP="00C23F27">
      <w:pPr>
        <w:spacing w:after="0"/>
        <w:rPr>
          <w:rFonts w:ascii="Arial" w:hAnsi="Arial" w:cs="Arial"/>
          <w:sz w:val="14"/>
          <w:szCs w:val="14"/>
        </w:rPr>
      </w:pPr>
    </w:p>
    <w:p w14:paraId="32541BCB" w14:textId="77777777" w:rsidR="00C23F27" w:rsidRPr="000410A3" w:rsidRDefault="00C23F27" w:rsidP="00C23F27">
      <w:pPr>
        <w:spacing w:after="0"/>
        <w:rPr>
          <w:rFonts w:ascii="Arial" w:hAnsi="Arial" w:cs="Arial"/>
        </w:rPr>
      </w:pPr>
      <w:r w:rsidRPr="000410A3">
        <w:rPr>
          <w:rFonts w:ascii="Arial" w:hAnsi="Arial" w:cs="Arial"/>
        </w:rPr>
        <w:t>Texas Occupation Code: License Application Sec. 301.465</w:t>
      </w:r>
    </w:p>
    <w:p w14:paraId="5FBB066C" w14:textId="77777777" w:rsidR="00C23F27" w:rsidRPr="000410A3" w:rsidRDefault="00C23F27" w:rsidP="00C23F27">
      <w:pPr>
        <w:spacing w:after="0"/>
        <w:rPr>
          <w:rFonts w:ascii="Arial" w:hAnsi="Arial" w:cs="Arial"/>
        </w:rPr>
      </w:pPr>
      <w:hyperlink r:id="rId50" w:anchor="301.465" w:history="1">
        <w:r w:rsidRPr="000410A3">
          <w:rPr>
            <w:rStyle w:val="Hyperlink"/>
            <w:rFonts w:ascii="Arial" w:hAnsi="Arial" w:cs="Arial"/>
          </w:rPr>
          <w:t>https://www.bon.texas.gov/laws_and_rules_nursing_practice_act_2013.asp.html#301.465</w:t>
        </w:r>
      </w:hyperlink>
    </w:p>
    <w:p w14:paraId="24F2489C" w14:textId="77777777" w:rsidR="00C23F27" w:rsidRPr="000410A3" w:rsidRDefault="00C23F27" w:rsidP="00C23F27">
      <w:pPr>
        <w:spacing w:after="0"/>
        <w:rPr>
          <w:rFonts w:ascii="Arial" w:hAnsi="Arial" w:cs="Arial"/>
          <w:sz w:val="14"/>
          <w:szCs w:val="14"/>
        </w:rPr>
      </w:pPr>
    </w:p>
    <w:p w14:paraId="7DD8474F" w14:textId="77777777" w:rsidR="00C23F27" w:rsidRPr="000410A3" w:rsidRDefault="00C23F27" w:rsidP="00C23F27">
      <w:pPr>
        <w:spacing w:after="0"/>
        <w:rPr>
          <w:rFonts w:ascii="Arial" w:hAnsi="Arial" w:cs="Arial"/>
        </w:rPr>
      </w:pPr>
      <w:r w:rsidRPr="000410A3">
        <w:rPr>
          <w:rFonts w:ascii="Arial" w:hAnsi="Arial" w:cs="Arial"/>
        </w:rPr>
        <w:t>Texas Occupation Code: License Application Sec. 301.466</w:t>
      </w:r>
    </w:p>
    <w:p w14:paraId="6D349C34" w14:textId="77777777" w:rsidR="00C23F27" w:rsidRPr="000410A3" w:rsidRDefault="00C23F27" w:rsidP="00C23F27">
      <w:pPr>
        <w:spacing w:after="0"/>
        <w:rPr>
          <w:rFonts w:ascii="Arial" w:hAnsi="Arial" w:cs="Arial"/>
        </w:rPr>
      </w:pPr>
      <w:hyperlink r:id="rId51" w:anchor="301.466" w:history="1">
        <w:r w:rsidRPr="000410A3">
          <w:rPr>
            <w:rStyle w:val="Hyperlink"/>
            <w:rFonts w:ascii="Arial" w:hAnsi="Arial" w:cs="Arial"/>
          </w:rPr>
          <w:t>https://www.bon.texas.gov/laws_and_rules_nursing_practice_act_2013.asp.html#301.466</w:t>
        </w:r>
      </w:hyperlink>
    </w:p>
    <w:p w14:paraId="1659767F" w14:textId="77777777" w:rsidR="00C23F27" w:rsidRPr="000410A3" w:rsidRDefault="00C23F27" w:rsidP="00C23F27">
      <w:pPr>
        <w:spacing w:after="0"/>
        <w:rPr>
          <w:rFonts w:ascii="Arial" w:hAnsi="Arial" w:cs="Arial"/>
          <w:sz w:val="14"/>
          <w:szCs w:val="14"/>
        </w:rPr>
      </w:pPr>
    </w:p>
    <w:p w14:paraId="0123A681" w14:textId="77777777" w:rsidR="00C23F27" w:rsidRPr="000410A3" w:rsidRDefault="00C23F27" w:rsidP="00C23F27">
      <w:pPr>
        <w:spacing w:after="0"/>
        <w:rPr>
          <w:rFonts w:ascii="Arial" w:hAnsi="Arial" w:cs="Arial"/>
        </w:rPr>
      </w:pPr>
      <w:r w:rsidRPr="000410A3">
        <w:rPr>
          <w:rFonts w:ascii="Arial" w:hAnsi="Arial" w:cs="Arial"/>
        </w:rPr>
        <w:t>Texas Occupation Code: License Application Sec. 301.467</w:t>
      </w:r>
    </w:p>
    <w:p w14:paraId="4FB75776" w14:textId="77777777" w:rsidR="00C23F27" w:rsidRPr="000410A3" w:rsidRDefault="00C23F27" w:rsidP="00C23F27">
      <w:pPr>
        <w:spacing w:after="0"/>
        <w:rPr>
          <w:rFonts w:ascii="Arial" w:hAnsi="Arial" w:cs="Arial"/>
        </w:rPr>
      </w:pPr>
      <w:hyperlink r:id="rId52" w:anchor="301.467" w:history="1">
        <w:r w:rsidRPr="000410A3">
          <w:rPr>
            <w:rStyle w:val="Hyperlink"/>
            <w:rFonts w:ascii="Arial" w:hAnsi="Arial" w:cs="Arial"/>
          </w:rPr>
          <w:t>https://www.bon.texas.gov/laws_and_rules_nursing_practice_act_2013.asp.html#301.467</w:t>
        </w:r>
      </w:hyperlink>
    </w:p>
    <w:p w14:paraId="47A33757" w14:textId="77777777" w:rsidR="00C23F27" w:rsidRPr="000410A3" w:rsidRDefault="00C23F27" w:rsidP="00C23F27">
      <w:pPr>
        <w:spacing w:after="0"/>
        <w:rPr>
          <w:rFonts w:ascii="Arial" w:hAnsi="Arial" w:cs="Arial"/>
          <w:sz w:val="14"/>
          <w:szCs w:val="14"/>
        </w:rPr>
      </w:pPr>
    </w:p>
    <w:p w14:paraId="5B8ED201" w14:textId="77777777" w:rsidR="00C23F27" w:rsidRPr="000410A3" w:rsidRDefault="00C23F27" w:rsidP="00C23F27">
      <w:pPr>
        <w:spacing w:after="0"/>
        <w:rPr>
          <w:rFonts w:ascii="Arial" w:hAnsi="Arial" w:cs="Arial"/>
        </w:rPr>
      </w:pPr>
      <w:r w:rsidRPr="000410A3">
        <w:rPr>
          <w:rFonts w:ascii="Arial" w:hAnsi="Arial" w:cs="Arial"/>
        </w:rPr>
        <w:t>Texas Occupation Code: License Application Sec. 301.468</w:t>
      </w:r>
    </w:p>
    <w:p w14:paraId="111B628F" w14:textId="77777777" w:rsidR="00C23F27" w:rsidRPr="000410A3" w:rsidRDefault="00C23F27" w:rsidP="00C23F27">
      <w:pPr>
        <w:spacing w:after="0"/>
        <w:rPr>
          <w:rFonts w:ascii="Arial" w:hAnsi="Arial" w:cs="Arial"/>
        </w:rPr>
      </w:pPr>
      <w:hyperlink r:id="rId53" w:anchor="301.468" w:history="1">
        <w:r w:rsidRPr="000410A3">
          <w:rPr>
            <w:rStyle w:val="Hyperlink"/>
            <w:rFonts w:ascii="Arial" w:hAnsi="Arial" w:cs="Arial"/>
          </w:rPr>
          <w:t>https://www.bon.texas.gov/laws_and_rules_nursing_practice_act_2013.asp.html#301.468</w:t>
        </w:r>
      </w:hyperlink>
    </w:p>
    <w:p w14:paraId="62A0B488" w14:textId="77777777" w:rsidR="00C23F27" w:rsidRPr="000410A3" w:rsidRDefault="00C23F27" w:rsidP="00C23F27">
      <w:pPr>
        <w:spacing w:after="0"/>
        <w:rPr>
          <w:rFonts w:ascii="Arial" w:hAnsi="Arial" w:cs="Arial"/>
          <w:sz w:val="14"/>
          <w:szCs w:val="14"/>
        </w:rPr>
      </w:pPr>
    </w:p>
    <w:p w14:paraId="4A3AA22B" w14:textId="77777777" w:rsidR="00C23F27" w:rsidRPr="000410A3" w:rsidRDefault="00C23F27" w:rsidP="00C23F27">
      <w:pPr>
        <w:spacing w:after="0"/>
        <w:rPr>
          <w:rFonts w:ascii="Arial" w:hAnsi="Arial" w:cs="Arial"/>
        </w:rPr>
      </w:pPr>
      <w:r w:rsidRPr="000410A3">
        <w:rPr>
          <w:rFonts w:ascii="Arial" w:hAnsi="Arial" w:cs="Arial"/>
        </w:rPr>
        <w:t>Texas Occupation Code: License Application Sec. 301.469</w:t>
      </w:r>
    </w:p>
    <w:p w14:paraId="466C2084" w14:textId="77777777" w:rsidR="00C23F27" w:rsidRPr="000410A3" w:rsidRDefault="00C23F27" w:rsidP="00C23F27">
      <w:pPr>
        <w:spacing w:after="0"/>
        <w:rPr>
          <w:rFonts w:ascii="Arial" w:hAnsi="Arial" w:cs="Arial"/>
          <w:sz w:val="28"/>
          <w:szCs w:val="28"/>
        </w:rPr>
      </w:pPr>
      <w:hyperlink r:id="rId54" w:anchor="301.469" w:history="1">
        <w:r w:rsidRPr="000410A3">
          <w:rPr>
            <w:rStyle w:val="Hyperlink"/>
            <w:rFonts w:ascii="Arial" w:hAnsi="Arial" w:cs="Arial"/>
          </w:rPr>
          <w:t>https://www.bon.texas.gov/laws_and_rules_nursing_practice_act_2013.asp.html#301.469</w:t>
        </w:r>
      </w:hyperlink>
    </w:p>
    <w:p w14:paraId="5894718F" w14:textId="77777777" w:rsidR="00C23F27" w:rsidRPr="000410A3" w:rsidRDefault="00C23F27" w:rsidP="00C23F27">
      <w:pPr>
        <w:spacing w:after="0"/>
        <w:rPr>
          <w:rFonts w:ascii="Arial" w:hAnsi="Arial" w:cs="Arial"/>
        </w:rPr>
      </w:pPr>
    </w:p>
    <w:p w14:paraId="3D283A13" w14:textId="77777777" w:rsidR="00C23F27" w:rsidRPr="000410A3" w:rsidRDefault="00C23F27" w:rsidP="00C23F27">
      <w:pPr>
        <w:spacing w:after="0"/>
        <w:jc w:val="center"/>
        <w:rPr>
          <w:rFonts w:ascii="Arial" w:hAnsi="Arial" w:cs="Arial"/>
          <w:b/>
          <w:bCs/>
          <w:sz w:val="28"/>
          <w:szCs w:val="28"/>
        </w:rPr>
      </w:pPr>
      <w:r w:rsidRPr="000410A3">
        <w:rPr>
          <w:rFonts w:ascii="Arial" w:hAnsi="Arial" w:cs="Arial"/>
          <w:b/>
          <w:bCs/>
          <w:sz w:val="28"/>
          <w:szCs w:val="28"/>
        </w:rPr>
        <w:t>TEXAS BOARD OF NURSING INFORMATION TEXAS ADMINISTRATIVE CODE</w:t>
      </w:r>
    </w:p>
    <w:p w14:paraId="0593524C" w14:textId="77777777" w:rsidR="00C23F27" w:rsidRPr="000410A3" w:rsidRDefault="00C23F27" w:rsidP="00C23F27">
      <w:pPr>
        <w:spacing w:after="0"/>
        <w:jc w:val="center"/>
        <w:rPr>
          <w:rFonts w:ascii="Arial" w:hAnsi="Arial" w:cs="Arial"/>
          <w:b/>
          <w:bCs/>
          <w:sz w:val="24"/>
          <w:szCs w:val="24"/>
        </w:rPr>
      </w:pPr>
    </w:p>
    <w:p w14:paraId="4B48C7BD" w14:textId="77777777" w:rsidR="00C23F27" w:rsidRPr="000410A3" w:rsidRDefault="00C23F27" w:rsidP="00C23F27">
      <w:pPr>
        <w:spacing w:after="0"/>
        <w:rPr>
          <w:rFonts w:ascii="Arial" w:hAnsi="Arial" w:cs="Arial"/>
        </w:rPr>
      </w:pPr>
      <w:r w:rsidRPr="000410A3">
        <w:rPr>
          <w:rFonts w:ascii="Arial" w:hAnsi="Arial" w:cs="Arial"/>
        </w:rPr>
        <w:t>Texas Administrative Code: Good Professional Character Rule 213.27</w:t>
      </w:r>
    </w:p>
    <w:p w14:paraId="42237986" w14:textId="77777777" w:rsidR="00C23F27" w:rsidRPr="000410A3" w:rsidRDefault="00C23F27" w:rsidP="00C23F27">
      <w:pPr>
        <w:spacing w:after="0"/>
        <w:rPr>
          <w:rFonts w:ascii="Arial" w:hAnsi="Arial" w:cs="Arial"/>
        </w:rPr>
      </w:pPr>
      <w:hyperlink r:id="rId55" w:history="1">
        <w:r w:rsidRPr="000410A3">
          <w:rPr>
            <w:rStyle w:val="Hyperlink"/>
            <w:rFonts w:ascii="Arial" w:hAnsi="Arial" w:cs="Arial"/>
          </w:rPr>
          <w:t>https://www.bon.texas.gov/rr_current/213-27.asp.html</w:t>
        </w:r>
      </w:hyperlink>
    </w:p>
    <w:p w14:paraId="65F9D7AE" w14:textId="77777777" w:rsidR="00C23F27" w:rsidRPr="000410A3" w:rsidRDefault="00C23F27" w:rsidP="00C23F27">
      <w:pPr>
        <w:spacing w:after="0"/>
        <w:rPr>
          <w:rFonts w:ascii="Arial" w:hAnsi="Arial" w:cs="Arial"/>
          <w:sz w:val="14"/>
          <w:szCs w:val="14"/>
        </w:rPr>
      </w:pPr>
    </w:p>
    <w:p w14:paraId="3CD40B6C" w14:textId="77777777" w:rsidR="00C23F27" w:rsidRPr="000410A3" w:rsidRDefault="00C23F27" w:rsidP="00C23F27">
      <w:pPr>
        <w:spacing w:after="0"/>
        <w:rPr>
          <w:rFonts w:ascii="Arial" w:hAnsi="Arial" w:cs="Arial"/>
        </w:rPr>
      </w:pPr>
      <w:r w:rsidRPr="000410A3">
        <w:rPr>
          <w:rFonts w:ascii="Arial" w:hAnsi="Arial" w:cs="Arial"/>
        </w:rPr>
        <w:t>Texas Administrative Code: Licensure of Individuals with Criminal History Rule 213.28</w:t>
      </w:r>
    </w:p>
    <w:p w14:paraId="2DC70694" w14:textId="77777777" w:rsidR="00C23F27" w:rsidRPr="000410A3" w:rsidRDefault="00C23F27" w:rsidP="00C23F27">
      <w:pPr>
        <w:spacing w:after="0"/>
        <w:rPr>
          <w:rFonts w:ascii="Arial" w:hAnsi="Arial" w:cs="Arial"/>
        </w:rPr>
      </w:pPr>
      <w:hyperlink r:id="rId56" w:history="1">
        <w:r w:rsidRPr="000410A3">
          <w:rPr>
            <w:rStyle w:val="Hyperlink"/>
            <w:rFonts w:ascii="Arial" w:hAnsi="Arial" w:cs="Arial"/>
          </w:rPr>
          <w:t>https://www.bon.texas.gov/rr_current/213-28.asp.html</w:t>
        </w:r>
      </w:hyperlink>
    </w:p>
    <w:p w14:paraId="47541529" w14:textId="77777777" w:rsidR="00C23F27" w:rsidRPr="000410A3" w:rsidRDefault="00C23F27" w:rsidP="00C23F27">
      <w:pPr>
        <w:spacing w:after="0"/>
        <w:rPr>
          <w:rFonts w:ascii="Arial" w:hAnsi="Arial" w:cs="Arial"/>
          <w:sz w:val="14"/>
          <w:szCs w:val="14"/>
        </w:rPr>
      </w:pPr>
    </w:p>
    <w:p w14:paraId="7FBCA4FA" w14:textId="77777777" w:rsidR="00C23F27" w:rsidRPr="000410A3" w:rsidRDefault="00C23F27" w:rsidP="00C23F27">
      <w:pPr>
        <w:spacing w:after="0"/>
        <w:rPr>
          <w:rFonts w:ascii="Arial" w:hAnsi="Arial" w:cs="Arial"/>
        </w:rPr>
      </w:pPr>
      <w:r w:rsidRPr="000410A3">
        <w:rPr>
          <w:rFonts w:ascii="Arial" w:hAnsi="Arial" w:cs="Arial"/>
        </w:rPr>
        <w:t>Texas Administrative Code: Fitness to Practice Rule 213.29</w:t>
      </w:r>
    </w:p>
    <w:p w14:paraId="0311F7EC" w14:textId="77777777" w:rsidR="00C23F27" w:rsidRPr="000410A3" w:rsidRDefault="00C23F27" w:rsidP="00C23F27">
      <w:pPr>
        <w:spacing w:after="0"/>
        <w:rPr>
          <w:rFonts w:ascii="Arial" w:hAnsi="Arial" w:cs="Arial"/>
        </w:rPr>
      </w:pPr>
      <w:hyperlink r:id="rId57" w:history="1">
        <w:r w:rsidRPr="000410A3">
          <w:rPr>
            <w:rStyle w:val="Hyperlink"/>
            <w:rFonts w:ascii="Arial" w:hAnsi="Arial" w:cs="Arial"/>
          </w:rPr>
          <w:t>https://www.bon.texas.gov/rr_current/213-29.asp.html</w:t>
        </w:r>
      </w:hyperlink>
    </w:p>
    <w:p w14:paraId="6360B7D4" w14:textId="77777777" w:rsidR="00C23F27" w:rsidRPr="000410A3" w:rsidRDefault="00C23F27" w:rsidP="00C23F27">
      <w:pPr>
        <w:spacing w:after="0"/>
        <w:rPr>
          <w:rFonts w:ascii="Arial" w:hAnsi="Arial" w:cs="Arial"/>
          <w:sz w:val="14"/>
          <w:szCs w:val="14"/>
        </w:rPr>
      </w:pPr>
    </w:p>
    <w:p w14:paraId="10792879" w14:textId="77777777" w:rsidR="00C23F27" w:rsidRPr="000410A3" w:rsidRDefault="00C23F27" w:rsidP="00C23F27">
      <w:pPr>
        <w:spacing w:after="0"/>
        <w:rPr>
          <w:rFonts w:ascii="Arial" w:hAnsi="Arial" w:cs="Arial"/>
        </w:rPr>
      </w:pPr>
      <w:r w:rsidRPr="000410A3">
        <w:rPr>
          <w:rFonts w:ascii="Arial" w:hAnsi="Arial" w:cs="Arial"/>
        </w:rPr>
        <w:t>Texas Administrative Code: Declaratory Order of Eligibility for Licensure Rule 213.30</w:t>
      </w:r>
    </w:p>
    <w:p w14:paraId="13125605" w14:textId="77777777" w:rsidR="00C23F27" w:rsidRPr="000410A3" w:rsidRDefault="00C23F27" w:rsidP="00C23F27">
      <w:pPr>
        <w:spacing w:after="0"/>
        <w:rPr>
          <w:rFonts w:ascii="Arial" w:hAnsi="Arial" w:cs="Arial"/>
        </w:rPr>
      </w:pPr>
      <w:hyperlink r:id="rId58" w:history="1">
        <w:r w:rsidRPr="000410A3">
          <w:rPr>
            <w:rStyle w:val="Hyperlink"/>
            <w:rFonts w:ascii="Arial" w:hAnsi="Arial" w:cs="Arial"/>
          </w:rPr>
          <w:t>https://www.bon.texas.gov/rr_current/213-30.asp.html</w:t>
        </w:r>
      </w:hyperlink>
    </w:p>
    <w:p w14:paraId="417AA9CD" w14:textId="77777777" w:rsidR="00C23F27" w:rsidRPr="000410A3" w:rsidRDefault="00C23F27" w:rsidP="00C23F27">
      <w:pPr>
        <w:rPr>
          <w:rFonts w:ascii="Arial" w:hAnsi="Arial" w:cs="Arial"/>
        </w:rPr>
      </w:pPr>
    </w:p>
    <w:p w14:paraId="19D0E8DA" w14:textId="77777777" w:rsidR="00C23F27" w:rsidRPr="000410A3" w:rsidRDefault="00C23F27" w:rsidP="00C23F27">
      <w:pPr>
        <w:rPr>
          <w:rFonts w:ascii="Arial" w:hAnsi="Arial" w:cs="Arial"/>
          <w:b/>
          <w:sz w:val="28"/>
          <w:szCs w:val="28"/>
        </w:rPr>
      </w:pPr>
    </w:p>
    <w:p w14:paraId="7E81C2B1" w14:textId="77777777" w:rsidR="00C23F27" w:rsidRPr="00C23F27" w:rsidRDefault="00C23F27" w:rsidP="00C23F27">
      <w:pPr>
        <w:jc w:val="center"/>
        <w:rPr>
          <w:rFonts w:ascii="Arial" w:hAnsi="Arial" w:cs="Arial"/>
          <w:b/>
          <w:bCs/>
          <w:sz w:val="28"/>
          <w:szCs w:val="28"/>
        </w:rPr>
      </w:pPr>
    </w:p>
    <w:p w14:paraId="5316F5CA" w14:textId="77777777" w:rsidR="00C23F27" w:rsidRPr="00C23F27" w:rsidRDefault="00C23F27" w:rsidP="00C23F27">
      <w:pPr>
        <w:tabs>
          <w:tab w:val="center" w:pos="4680"/>
        </w:tabs>
        <w:jc w:val="center"/>
        <w:rPr>
          <w:rFonts w:ascii="Arial" w:hAnsi="Arial" w:cs="Arial"/>
          <w:b/>
          <w:bCs/>
          <w:sz w:val="36"/>
          <w:szCs w:val="36"/>
        </w:rPr>
      </w:pPr>
    </w:p>
    <w:p w14:paraId="32E01908" w14:textId="77777777" w:rsidR="00C23F27" w:rsidRPr="00C23F27" w:rsidRDefault="00C23F27" w:rsidP="00C23F27">
      <w:pPr>
        <w:tabs>
          <w:tab w:val="center" w:pos="4680"/>
        </w:tabs>
        <w:jc w:val="center"/>
        <w:rPr>
          <w:rFonts w:ascii="Arial" w:hAnsi="Arial" w:cs="Arial"/>
          <w:b/>
          <w:bCs/>
          <w:sz w:val="36"/>
          <w:szCs w:val="36"/>
        </w:rPr>
      </w:pPr>
    </w:p>
    <w:p w14:paraId="5A2D08CB" w14:textId="77777777" w:rsidR="00C23F27" w:rsidRPr="00C23F27" w:rsidRDefault="00C23F27" w:rsidP="00C23F27">
      <w:pPr>
        <w:tabs>
          <w:tab w:val="center" w:pos="4680"/>
        </w:tabs>
        <w:jc w:val="center"/>
        <w:rPr>
          <w:rFonts w:ascii="Arial" w:hAnsi="Arial" w:cs="Arial"/>
          <w:b/>
          <w:bCs/>
          <w:sz w:val="36"/>
          <w:szCs w:val="36"/>
        </w:rPr>
      </w:pPr>
    </w:p>
    <w:p w14:paraId="0CB73921" w14:textId="77777777" w:rsidR="00C23F27" w:rsidRPr="00C23F27" w:rsidRDefault="00C23F27" w:rsidP="0008466F">
      <w:pPr>
        <w:tabs>
          <w:tab w:val="center" w:pos="4680"/>
        </w:tabs>
        <w:rPr>
          <w:rFonts w:ascii="Arial" w:hAnsi="Arial" w:cs="Arial"/>
          <w:b/>
          <w:bCs/>
          <w:sz w:val="36"/>
          <w:szCs w:val="36"/>
        </w:rPr>
      </w:pPr>
    </w:p>
    <w:p w14:paraId="42D22AB2" w14:textId="061CF0DA" w:rsidR="00D01BB1" w:rsidRPr="0008466F" w:rsidRDefault="00D01BB1" w:rsidP="005C55CA">
      <w:pPr>
        <w:rPr>
          <w:rFonts w:ascii="Arial" w:hAnsi="Arial" w:cs="Arial"/>
          <w:b/>
          <w:sz w:val="40"/>
          <w:szCs w:val="40"/>
        </w:rPr>
      </w:pPr>
    </w:p>
    <w:sectPr w:rsidR="00D01BB1" w:rsidRPr="0008466F" w:rsidSect="001E0F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21A"/>
    <w:multiLevelType w:val="multilevel"/>
    <w:tmpl w:val="918A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7343D"/>
    <w:multiLevelType w:val="multilevel"/>
    <w:tmpl w:val="79566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23C7D"/>
    <w:multiLevelType w:val="multilevel"/>
    <w:tmpl w:val="7772AA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179A5"/>
    <w:multiLevelType w:val="multilevel"/>
    <w:tmpl w:val="22A0B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E1734D"/>
    <w:multiLevelType w:val="multilevel"/>
    <w:tmpl w:val="3120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2F2687"/>
    <w:multiLevelType w:val="hybridMultilevel"/>
    <w:tmpl w:val="775EE8C6"/>
    <w:lvl w:ilvl="0" w:tplc="8D52E53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D4D38"/>
    <w:multiLevelType w:val="multilevel"/>
    <w:tmpl w:val="22D8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768AC"/>
    <w:multiLevelType w:val="multilevel"/>
    <w:tmpl w:val="9FFC1AD6"/>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8" w15:restartNumberingAfterBreak="0">
    <w:nsid w:val="263D20EF"/>
    <w:multiLevelType w:val="multilevel"/>
    <w:tmpl w:val="35C2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F3689"/>
    <w:multiLevelType w:val="multilevel"/>
    <w:tmpl w:val="A576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5B05B8"/>
    <w:multiLevelType w:val="hybridMultilevel"/>
    <w:tmpl w:val="10AAAFB0"/>
    <w:lvl w:ilvl="0" w:tplc="8D52E5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0226F"/>
    <w:multiLevelType w:val="multilevel"/>
    <w:tmpl w:val="7C06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4F08D2"/>
    <w:multiLevelType w:val="hybridMultilevel"/>
    <w:tmpl w:val="7B98E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C733E"/>
    <w:multiLevelType w:val="multilevel"/>
    <w:tmpl w:val="DABA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C87BE8"/>
    <w:multiLevelType w:val="multilevel"/>
    <w:tmpl w:val="85D6FA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544A1E"/>
    <w:multiLevelType w:val="hybridMultilevel"/>
    <w:tmpl w:val="378421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BA2556"/>
    <w:multiLevelType w:val="multilevel"/>
    <w:tmpl w:val="3AEE25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9A7B22"/>
    <w:multiLevelType w:val="multilevel"/>
    <w:tmpl w:val="503C7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1D055B"/>
    <w:multiLevelType w:val="multilevel"/>
    <w:tmpl w:val="275A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9B0F54"/>
    <w:multiLevelType w:val="multilevel"/>
    <w:tmpl w:val="834C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766FBA"/>
    <w:multiLevelType w:val="hybridMultilevel"/>
    <w:tmpl w:val="FAA8C2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8D6A8D"/>
    <w:multiLevelType w:val="multilevel"/>
    <w:tmpl w:val="C17AD6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16100F"/>
    <w:multiLevelType w:val="multilevel"/>
    <w:tmpl w:val="970A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1169A3"/>
    <w:multiLevelType w:val="multilevel"/>
    <w:tmpl w:val="C154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F77A93"/>
    <w:multiLevelType w:val="hybridMultilevel"/>
    <w:tmpl w:val="6F50C332"/>
    <w:lvl w:ilvl="0" w:tplc="8D52E5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A55C65"/>
    <w:multiLevelType w:val="multilevel"/>
    <w:tmpl w:val="D5164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D80250"/>
    <w:multiLevelType w:val="hybridMultilevel"/>
    <w:tmpl w:val="E140FA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D0B6882"/>
    <w:multiLevelType w:val="hybridMultilevel"/>
    <w:tmpl w:val="0D5E2080"/>
    <w:lvl w:ilvl="0" w:tplc="8D52E53C">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048067847">
    <w:abstractNumId w:val="14"/>
  </w:num>
  <w:num w:numId="2" w16cid:durableId="1141078662">
    <w:abstractNumId w:val="1"/>
  </w:num>
  <w:num w:numId="3" w16cid:durableId="1186477100">
    <w:abstractNumId w:val="21"/>
  </w:num>
  <w:num w:numId="4" w16cid:durableId="1365710304">
    <w:abstractNumId w:val="16"/>
  </w:num>
  <w:num w:numId="5" w16cid:durableId="139658838">
    <w:abstractNumId w:val="12"/>
  </w:num>
  <w:num w:numId="6" w16cid:durableId="1451705807">
    <w:abstractNumId w:val="3"/>
  </w:num>
  <w:num w:numId="7" w16cid:durableId="1767574760">
    <w:abstractNumId w:val="26"/>
  </w:num>
  <w:num w:numId="8" w16cid:durableId="184560325">
    <w:abstractNumId w:val="27"/>
  </w:num>
  <w:num w:numId="9" w16cid:durableId="1847476404">
    <w:abstractNumId w:val="2"/>
  </w:num>
  <w:num w:numId="10" w16cid:durableId="1962807373">
    <w:abstractNumId w:val="20"/>
  </w:num>
  <w:num w:numId="11" w16cid:durableId="258218311">
    <w:abstractNumId w:val="24"/>
  </w:num>
  <w:num w:numId="12" w16cid:durableId="483010720">
    <w:abstractNumId w:val="4"/>
  </w:num>
  <w:num w:numId="13" w16cid:durableId="630786181">
    <w:abstractNumId w:val="9"/>
  </w:num>
  <w:num w:numId="14" w16cid:durableId="669720241">
    <w:abstractNumId w:val="10"/>
  </w:num>
  <w:num w:numId="15" w16cid:durableId="706300302">
    <w:abstractNumId w:val="5"/>
  </w:num>
  <w:num w:numId="16" w16cid:durableId="732774555">
    <w:abstractNumId w:val="25"/>
  </w:num>
  <w:num w:numId="17" w16cid:durableId="768702809">
    <w:abstractNumId w:val="15"/>
  </w:num>
  <w:num w:numId="18" w16cid:durableId="785202251">
    <w:abstractNumId w:val="17"/>
  </w:num>
  <w:num w:numId="19" w16cid:durableId="795680820">
    <w:abstractNumId w:val="11"/>
  </w:num>
  <w:num w:numId="20" w16cid:durableId="849759615">
    <w:abstractNumId w:val="13"/>
  </w:num>
  <w:num w:numId="21" w16cid:durableId="400523014">
    <w:abstractNumId w:val="8"/>
  </w:num>
  <w:num w:numId="22" w16cid:durableId="2140032102">
    <w:abstractNumId w:val="22"/>
  </w:num>
  <w:num w:numId="23" w16cid:durableId="1764956114">
    <w:abstractNumId w:val="7"/>
  </w:num>
  <w:num w:numId="24" w16cid:durableId="472060439">
    <w:abstractNumId w:val="0"/>
  </w:num>
  <w:num w:numId="25" w16cid:durableId="781220619">
    <w:abstractNumId w:val="19"/>
  </w:num>
  <w:num w:numId="26" w16cid:durableId="1146750013">
    <w:abstractNumId w:val="6"/>
  </w:num>
  <w:num w:numId="27" w16cid:durableId="1781798428">
    <w:abstractNumId w:val="18"/>
  </w:num>
  <w:num w:numId="28" w16cid:durableId="14609959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FAE"/>
    <w:rsid w:val="00011DFC"/>
    <w:rsid w:val="000410A3"/>
    <w:rsid w:val="00041F98"/>
    <w:rsid w:val="000814EF"/>
    <w:rsid w:val="0008466F"/>
    <w:rsid w:val="000A4533"/>
    <w:rsid w:val="000C3DC7"/>
    <w:rsid w:val="00104BE2"/>
    <w:rsid w:val="001452C1"/>
    <w:rsid w:val="00147BF5"/>
    <w:rsid w:val="00191DC8"/>
    <w:rsid w:val="001E0FAE"/>
    <w:rsid w:val="00270CF1"/>
    <w:rsid w:val="002E7B35"/>
    <w:rsid w:val="002F198A"/>
    <w:rsid w:val="00337714"/>
    <w:rsid w:val="0043457E"/>
    <w:rsid w:val="00466ED4"/>
    <w:rsid w:val="004B6201"/>
    <w:rsid w:val="00572B40"/>
    <w:rsid w:val="005C55CA"/>
    <w:rsid w:val="005E1681"/>
    <w:rsid w:val="0061136E"/>
    <w:rsid w:val="00615092"/>
    <w:rsid w:val="00632B1A"/>
    <w:rsid w:val="006A4B62"/>
    <w:rsid w:val="00743EEE"/>
    <w:rsid w:val="00765879"/>
    <w:rsid w:val="00782939"/>
    <w:rsid w:val="007A24C5"/>
    <w:rsid w:val="007B5B84"/>
    <w:rsid w:val="007B7BAE"/>
    <w:rsid w:val="008002A8"/>
    <w:rsid w:val="00800462"/>
    <w:rsid w:val="00802BA0"/>
    <w:rsid w:val="00852476"/>
    <w:rsid w:val="00863D12"/>
    <w:rsid w:val="0086414B"/>
    <w:rsid w:val="008B2261"/>
    <w:rsid w:val="008C49DB"/>
    <w:rsid w:val="00952808"/>
    <w:rsid w:val="0098664C"/>
    <w:rsid w:val="009A0805"/>
    <w:rsid w:val="009E48BD"/>
    <w:rsid w:val="00A87420"/>
    <w:rsid w:val="00AE321E"/>
    <w:rsid w:val="00B029D2"/>
    <w:rsid w:val="00B7403F"/>
    <w:rsid w:val="00BA0417"/>
    <w:rsid w:val="00BB2B0B"/>
    <w:rsid w:val="00BB6F0E"/>
    <w:rsid w:val="00BE2AA5"/>
    <w:rsid w:val="00BE7114"/>
    <w:rsid w:val="00BF092D"/>
    <w:rsid w:val="00C10B1B"/>
    <w:rsid w:val="00C23F27"/>
    <w:rsid w:val="00C32265"/>
    <w:rsid w:val="00C757A5"/>
    <w:rsid w:val="00C91FAC"/>
    <w:rsid w:val="00CD0AE8"/>
    <w:rsid w:val="00D01BB1"/>
    <w:rsid w:val="00D1267D"/>
    <w:rsid w:val="00D27CD2"/>
    <w:rsid w:val="00D51B42"/>
    <w:rsid w:val="00DA0028"/>
    <w:rsid w:val="00DA75D6"/>
    <w:rsid w:val="00DB5ED7"/>
    <w:rsid w:val="00DF34F2"/>
    <w:rsid w:val="00E07079"/>
    <w:rsid w:val="00E722E2"/>
    <w:rsid w:val="00E9034D"/>
    <w:rsid w:val="00EA47D9"/>
    <w:rsid w:val="00EC70E3"/>
    <w:rsid w:val="00EF7543"/>
    <w:rsid w:val="00F01E40"/>
    <w:rsid w:val="00F34BCB"/>
    <w:rsid w:val="00F56CC6"/>
    <w:rsid w:val="00F73F32"/>
    <w:rsid w:val="00FB041C"/>
    <w:rsid w:val="00FC07CC"/>
    <w:rsid w:val="00FC6740"/>
    <w:rsid w:val="00FD2052"/>
    <w:rsid w:val="0792A1A2"/>
    <w:rsid w:val="08F940EE"/>
    <w:rsid w:val="11E2FABE"/>
    <w:rsid w:val="20907703"/>
    <w:rsid w:val="5A61E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DF9A"/>
  <w15:chartTrackingRefBased/>
  <w15:docId w15:val="{266313CF-8A61-4299-9058-A3E2383B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7CC"/>
  </w:style>
  <w:style w:type="paragraph" w:styleId="Heading1">
    <w:name w:val="heading 1"/>
    <w:basedOn w:val="Normal"/>
    <w:next w:val="Normal"/>
    <w:link w:val="Heading1Char"/>
    <w:uiPriority w:val="9"/>
    <w:qFormat/>
    <w:rsid w:val="00EF75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E48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0FAE"/>
    <w:rPr>
      <w:color w:val="0563C1" w:themeColor="hyperlink"/>
      <w:u w:val="single"/>
    </w:rPr>
  </w:style>
  <w:style w:type="paragraph" w:styleId="ListParagraph">
    <w:name w:val="List Paragraph"/>
    <w:basedOn w:val="Normal"/>
    <w:uiPriority w:val="34"/>
    <w:qFormat/>
    <w:rsid w:val="001E0FAE"/>
    <w:pPr>
      <w:ind w:left="720"/>
      <w:contextualSpacing/>
    </w:pPr>
  </w:style>
  <w:style w:type="character" w:styleId="UnresolvedMention">
    <w:name w:val="Unresolved Mention"/>
    <w:basedOn w:val="DefaultParagraphFont"/>
    <w:uiPriority w:val="99"/>
    <w:semiHidden/>
    <w:unhideWhenUsed/>
    <w:rsid w:val="00BF092D"/>
    <w:rPr>
      <w:color w:val="605E5C"/>
      <w:shd w:val="clear" w:color="auto" w:fill="E1DFDD"/>
    </w:rPr>
  </w:style>
  <w:style w:type="table" w:styleId="TableGrid">
    <w:name w:val="Table Grid"/>
    <w:basedOn w:val="TableNormal"/>
    <w:uiPriority w:val="39"/>
    <w:rsid w:val="00270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E48B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F7543"/>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66E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73560">
      <w:bodyDiv w:val="1"/>
      <w:marLeft w:val="0"/>
      <w:marRight w:val="0"/>
      <w:marTop w:val="0"/>
      <w:marBottom w:val="0"/>
      <w:divBdr>
        <w:top w:val="none" w:sz="0" w:space="0" w:color="auto"/>
        <w:left w:val="none" w:sz="0" w:space="0" w:color="auto"/>
        <w:bottom w:val="none" w:sz="0" w:space="0" w:color="auto"/>
        <w:right w:val="none" w:sz="0" w:space="0" w:color="auto"/>
      </w:divBdr>
    </w:div>
    <w:div w:id="207723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3A%2F%2Fcatalog.howardcollege.edu%2Fpreview_program.php%3Fcatoid%3D18%26poid%3D2929%23tt6528&amp;data=05%7C01%7Cmpope%40howardcollege.edu%7C8cf45f654f094f3e4c1a08daee9639d9%7Cefcaae9de0474358aa8c1c7417284eb2%7C0%7C0%7C638084626240707067%7CUnknown%7CTWFpbGZsb3d8eyJWIjoiMC4wLjAwMDAiLCJQIjoiV2luMzIiLCJBTiI6Ik1haWwiLCJXVCI6Mn0%3D%7C3000%7C%7C%7C&amp;sdata=tCsC94GmGZZHHvESpmEmQOaMQtE9bRBYrLD0nXPt2nI%3D&amp;reserved=0" TargetMode="External"/><Relationship Id="rId18" Type="http://schemas.openxmlformats.org/officeDocument/2006/relationships/hyperlink" Target="https://nam11.safelinks.protection.outlook.com/?url=http%3A%2F%2Fcatalog.howardcollege.edu%2Fpreview_program.php%3Fcatoid%3D18%26poid%3D2929%23tt4826&amp;data=05%7C01%7Cmpope%40howardcollege.edu%7C8cf45f654f094f3e4c1a08daee9639d9%7Cefcaae9de0474358aa8c1c7417284eb2%7C0%7C0%7C638084626240707067%7CUnknown%7CTWFpbGZsb3d8eyJWIjoiMC4wLjAwMDAiLCJQIjoiV2luMzIiLCJBTiI6Ik1haWwiLCJXVCI6Mn0%3D%7C3000%7C%7C%7C&amp;sdata=uPLj957ozBCPtPGD5JG%2Be9HUvw3UVhOTu%2B%2Fl2qq7I40%3D&amp;reserved=0" TargetMode="External"/><Relationship Id="rId26" Type="http://schemas.openxmlformats.org/officeDocument/2006/relationships/hyperlink" Target="https://catalog.howardcollege.edu/preview_program.php?catoid=24&amp;poid=4172&amp;returnto=1329" TargetMode="External"/><Relationship Id="rId39" Type="http://schemas.openxmlformats.org/officeDocument/2006/relationships/hyperlink" Target="https://www.bon.texas.gov/laws_and_rules_nursing_practice_act_2013.asp.html" TargetMode="External"/><Relationship Id="rId21" Type="http://schemas.openxmlformats.org/officeDocument/2006/relationships/hyperlink" Target="https://catalog.howardcollege.edu/preview_program.php?catoid=24&amp;poid=4172&amp;returnto=1329" TargetMode="External"/><Relationship Id="rId34" Type="http://schemas.openxmlformats.org/officeDocument/2006/relationships/hyperlink" Target="https://catalog.howardcollege.edu/preview_program.php?catoid=24&amp;poid=4491" TargetMode="External"/><Relationship Id="rId42" Type="http://schemas.openxmlformats.org/officeDocument/2006/relationships/hyperlink" Target="https://www.bon.texas.gov/laws_and_rules_nursing_practice_act_2013.asp.html" TargetMode="External"/><Relationship Id="rId47" Type="http://schemas.openxmlformats.org/officeDocument/2006/relationships/hyperlink" Target="https://www.bon.texas.gov/laws_and_rules_nursing_practice_act_2013.asp.html" TargetMode="External"/><Relationship Id="rId50" Type="http://schemas.openxmlformats.org/officeDocument/2006/relationships/hyperlink" Target="https://www.bon.texas.gov/laws_and_rules_nursing_practice_act_2013.asp.html" TargetMode="External"/><Relationship Id="rId55" Type="http://schemas.openxmlformats.org/officeDocument/2006/relationships/hyperlink" Target="https://www.bon.texas.gov/rr_current/213-27.asp.html" TargetMode="External"/><Relationship Id="rId7" Type="http://schemas.openxmlformats.org/officeDocument/2006/relationships/hyperlink" Target="https://www.bon.texas.gov/" TargetMode="External"/><Relationship Id="rId2" Type="http://schemas.openxmlformats.org/officeDocument/2006/relationships/styles" Target="styles.xml"/><Relationship Id="rId16" Type="http://schemas.openxmlformats.org/officeDocument/2006/relationships/hyperlink" Target="https://nam11.safelinks.protection.outlook.com/?url=http%3A%2F%2Fcatalog.howardcollege.edu%2Fpreview_program.php%3Fcatoid%3D18%26poid%3D2929%23tt9526&amp;data=05%7C01%7Cmpope%40howardcollege.edu%7C8cf45f654f094f3e4c1a08daee9639d9%7Cefcaae9de0474358aa8c1c7417284eb2%7C0%7C0%7C638084626240707067%7CUnknown%7CTWFpbGZsb3d8eyJWIjoiMC4wLjAwMDAiLCJQIjoiV2luMzIiLCJBTiI6Ik1haWwiLCJXVCI6Mn0%3D%7C3000%7C%7C%7C&amp;sdata=DL9FN8%2BxjZbxh2IZiGCnHAHNxp8Cv8ZvFbuXnwECkfA%3D&amp;reserved=0" TargetMode="External"/><Relationship Id="rId29" Type="http://schemas.openxmlformats.org/officeDocument/2006/relationships/hyperlink" Target="https://catalog.howardcollege.edu/preview_program.php?catoid=24&amp;poid=4172&amp;returnto=1329" TargetMode="External"/><Relationship Id="rId11" Type="http://schemas.openxmlformats.org/officeDocument/2006/relationships/hyperlink" Target="https://howardcollege.edu/testing/testing-big-spring/" TargetMode="External"/><Relationship Id="rId24" Type="http://schemas.openxmlformats.org/officeDocument/2006/relationships/hyperlink" Target="https://catalog.howardcollege.edu/preview_program.php?catoid=24&amp;poid=4172&amp;returnto=1329" TargetMode="External"/><Relationship Id="rId32" Type="http://schemas.openxmlformats.org/officeDocument/2006/relationships/hyperlink" Target="https://catalog.howardcollege.edu/preview_program.php?catoid=24&amp;poid=4172&amp;returnto=1329" TargetMode="External"/><Relationship Id="rId37" Type="http://schemas.openxmlformats.org/officeDocument/2006/relationships/hyperlink" Target="https://www.bon.texas.gov/laws_and_rules_nursing_practice_act_2013.asp.html" TargetMode="External"/><Relationship Id="rId40" Type="http://schemas.openxmlformats.org/officeDocument/2006/relationships/hyperlink" Target="https://www.bon.texas.gov/laws_and_rules_nursing_practice_act_2013.asp.html" TargetMode="External"/><Relationship Id="rId45" Type="http://schemas.openxmlformats.org/officeDocument/2006/relationships/hyperlink" Target="https://www.bon.texas.gov/laws_and_rules_nursing_practice_act_2013.asp.html" TargetMode="External"/><Relationship Id="rId53" Type="http://schemas.openxmlformats.org/officeDocument/2006/relationships/hyperlink" Target="https://www.bon.texas.gov/laws_and_rules_nursing_practice_act_2013.asp.html" TargetMode="External"/><Relationship Id="rId58" Type="http://schemas.openxmlformats.org/officeDocument/2006/relationships/hyperlink" Target="https://www.bon.texas.gov/rr_current/213-30.asp.html" TargetMode="External"/><Relationship Id="rId5" Type="http://schemas.openxmlformats.org/officeDocument/2006/relationships/hyperlink" Target="https://nam11.safelinks.protection.outlook.com/?url=https%3A%2F%2Fhowardcollege.edu%2Ffuturehawk%2F&amp;data=05%7C02%7CLGABEHART%40howardcollege.edu%7Cfa9c9450e9e445fe40a908dde02faeeb%7Cefcaae9de0474358aa8c1c7417284eb2%7C0%7C0%7C638913217577569011%7CUnknown%7CTWFpbGZsb3d8eyJFbXB0eU1hcGkiOnRydWUsIlYiOiIwLjAuMDAwMCIsIlAiOiJXaW4zMiIsIkFOIjoiTWFpbCIsIldUIjoyfQ%3D%3D%7C0%7C%7C%7C&amp;sdata=0FGf3tFyeZgQhUotKOTnM%2BCTcDNxtRFN5HtDE4Lp8XY%3D&amp;reserved=0" TargetMode="External"/><Relationship Id="rId19" Type="http://schemas.openxmlformats.org/officeDocument/2006/relationships/hyperlink" Target="https://nam11.safelinks.protection.outlook.com/?url=http%3A%2F%2Fcatalog.howardcollege.edu%2Fpreview_program.php%3Fcatoid%3D18%26poid%3D2929%23tt3261&amp;data=05%7C01%7Cmpope%40howardcollege.edu%7C8cf45f654f094f3e4c1a08daee9639d9%7Cefcaae9de0474358aa8c1c7417284eb2%7C0%7C0%7C638084626240707067%7CUnknown%7CTWFpbGZsb3d8eyJWIjoiMC4wLjAwMDAiLCJQIjoiV2luMzIiLCJBTiI6Ik1haWwiLCJXVCI6Mn0%3D%7C3000%7C%7C%7C&amp;sdata=h%2Bit75p6KAc1D331qNFKYEfY8abHuOXbmkF1axvUquo%3D&amp;reserved=0" TargetMode="External"/><Relationship Id="rId4" Type="http://schemas.openxmlformats.org/officeDocument/2006/relationships/webSettings" Target="webSettings.xml"/><Relationship Id="rId9" Type="http://schemas.openxmlformats.org/officeDocument/2006/relationships/hyperlink" Target="https://catalog.howardcollege.edu/preview_program.php?catoid=24&amp;poid=4172&amp;returnto=1329" TargetMode="External"/><Relationship Id="rId14" Type="http://schemas.openxmlformats.org/officeDocument/2006/relationships/hyperlink" Target="https://nam11.safelinks.protection.outlook.com/?url=http%3A%2F%2Fcatalog.howardcollege.edu%2Fpreview_program.php%3Fcatoid%3D18%26poid%3D2929%23tt3720&amp;data=05%7C01%7Cmpope%40howardcollege.edu%7C8cf45f654f094f3e4c1a08daee9639d9%7Cefcaae9de0474358aa8c1c7417284eb2%7C0%7C0%7C638084626240707067%7CUnknown%7CTWFpbGZsb3d8eyJWIjoiMC4wLjAwMDAiLCJQIjoiV2luMzIiLCJBTiI6Ik1haWwiLCJXVCI6Mn0%3D%7C3000%7C%7C%7C&amp;sdata=AZSgiXismbI5Jb7CtXuBZdqmtJRQNZFflcotd3v72%2BE%3D&amp;reserved=0" TargetMode="External"/><Relationship Id="rId22" Type="http://schemas.openxmlformats.org/officeDocument/2006/relationships/hyperlink" Target="https://catalog.howardcollege.edu/preview_program.php?catoid=24&amp;poid=4172&amp;returnto=1329" TargetMode="External"/><Relationship Id="rId27" Type="http://schemas.openxmlformats.org/officeDocument/2006/relationships/hyperlink" Target="https://catalog.howardcollege.edu/preview_program.php?catoid=24&amp;poid=4172&amp;returnto=1329" TargetMode="External"/><Relationship Id="rId30" Type="http://schemas.openxmlformats.org/officeDocument/2006/relationships/hyperlink" Target="https://catalog.howardcollege.edu/preview_program.php?catoid=24&amp;poid=4172&amp;returnto=1329" TargetMode="External"/><Relationship Id="rId35" Type="http://schemas.openxmlformats.org/officeDocument/2006/relationships/hyperlink" Target="https://www.bon.texas.gov/laws_and_rules_nursing_practice_act_2013.asp.html" TargetMode="External"/><Relationship Id="rId43" Type="http://schemas.openxmlformats.org/officeDocument/2006/relationships/hyperlink" Target="https://www.bon.texas.gov/laws_and_rules_nursing_practice_act_2013.asp.html" TargetMode="External"/><Relationship Id="rId48" Type="http://schemas.openxmlformats.org/officeDocument/2006/relationships/hyperlink" Target="https://www.bon.texas.gov/laws_and_rules_nursing_practice_act_2013.asp.html" TargetMode="External"/><Relationship Id="rId56" Type="http://schemas.openxmlformats.org/officeDocument/2006/relationships/hyperlink" Target="https://www.bon.texas.gov/rr_current/213-28.asp.html" TargetMode="External"/><Relationship Id="rId8" Type="http://schemas.openxmlformats.org/officeDocument/2006/relationships/hyperlink" Target="https://portal.castlebranch.com/HH80/spif/HQ91/HQ91bg" TargetMode="External"/><Relationship Id="rId51" Type="http://schemas.openxmlformats.org/officeDocument/2006/relationships/hyperlink" Target="https://www.bon.texas.gov/laws_and_rules_nursing_practice_act_2013.asp.html" TargetMode="External"/><Relationship Id="rId3" Type="http://schemas.openxmlformats.org/officeDocument/2006/relationships/settings" Target="settings.xml"/><Relationship Id="rId12" Type="http://schemas.openxmlformats.org/officeDocument/2006/relationships/hyperlink" Target="https://portal.castlebranch.com/HH80/spif/HQ91/HQ91im" TargetMode="External"/><Relationship Id="rId17" Type="http://schemas.openxmlformats.org/officeDocument/2006/relationships/hyperlink" Target="https://nam11.safelinks.protection.outlook.com/?url=http%3A%2F%2Fcatalog.howardcollege.edu%2Fpreview_program.php%3Fcatoid%3D18%26poid%3D2929%23tt2361&amp;data=05%7C01%7Cmpope%40howardcollege.edu%7C8cf45f654f094f3e4c1a08daee9639d9%7Cefcaae9de0474358aa8c1c7417284eb2%7C0%7C0%7C638084626240707067%7CUnknown%7CTWFpbGZsb3d8eyJWIjoiMC4wLjAwMDAiLCJQIjoiV2luMzIiLCJBTiI6Ik1haWwiLCJXVCI6Mn0%3D%7C3000%7C%7C%7C&amp;sdata=N%2FxvUTBgmSGjdCgYFtrJvv072hT2TcXkCmbdXT5kz%2Fw%3D&amp;reserved=0" TargetMode="External"/><Relationship Id="rId25" Type="http://schemas.openxmlformats.org/officeDocument/2006/relationships/hyperlink" Target="https://catalog.howardcollege.edu/preview_program.php?catoid=24&amp;poid=4172&amp;returnto=1329" TargetMode="External"/><Relationship Id="rId33" Type="http://schemas.openxmlformats.org/officeDocument/2006/relationships/hyperlink" Target="https://catalog.howardcollege.edu/preview_program.php?catoid=24&amp;poid=4490" TargetMode="External"/><Relationship Id="rId38" Type="http://schemas.openxmlformats.org/officeDocument/2006/relationships/hyperlink" Target="https://www.bon.texas.gov/laws_and_rules_nursing_practice_act_2013.asp.html" TargetMode="External"/><Relationship Id="rId46" Type="http://schemas.openxmlformats.org/officeDocument/2006/relationships/hyperlink" Target="https://www.bon.texas.gov/laws_and_rules_nursing_practice_act_2013.asp.html" TargetMode="External"/><Relationship Id="rId59" Type="http://schemas.openxmlformats.org/officeDocument/2006/relationships/fontTable" Target="fontTable.xml"/><Relationship Id="rId20" Type="http://schemas.openxmlformats.org/officeDocument/2006/relationships/hyperlink" Target="https://catalog.howardcollege.edu/preview_program.php?catoid=24&amp;poid=4172&amp;returnto=1329" TargetMode="External"/><Relationship Id="rId41" Type="http://schemas.openxmlformats.org/officeDocument/2006/relationships/hyperlink" Target="https://www.bon.texas.gov/laws_and_rules_nursing_practice_act_2013.asp.html" TargetMode="External"/><Relationship Id="rId54" Type="http://schemas.openxmlformats.org/officeDocument/2006/relationships/hyperlink" Target="https://www.bon.texas.gov/laws_and_rules_nursing_practice_act_2013.asp.html" TargetMode="External"/><Relationship Id="rId1" Type="http://schemas.openxmlformats.org/officeDocument/2006/relationships/numbering" Target="numbering.xml"/><Relationship Id="rId6" Type="http://schemas.openxmlformats.org/officeDocument/2006/relationships/hyperlink" Target="https://howardcollege-edu.jotform.com/form/212375133465150" TargetMode="External"/><Relationship Id="rId15" Type="http://schemas.openxmlformats.org/officeDocument/2006/relationships/hyperlink" Target="https://nam11.safelinks.protection.outlook.com/?url=http%3A%2F%2Fcatalog.howardcollege.edu%2Fpreview_program.php%3Fcatoid%3D18%26poid%3D2929%23tt4819&amp;data=05%7C01%7Cmpope%40howardcollege.edu%7C8cf45f654f094f3e4c1a08daee9639d9%7Cefcaae9de0474358aa8c1c7417284eb2%7C0%7C0%7C638084626240707067%7CUnknown%7CTWFpbGZsb3d8eyJWIjoiMC4wLjAwMDAiLCJQIjoiV2luMzIiLCJBTiI6Ik1haWwiLCJXVCI6Mn0%3D%7C3000%7C%7C%7C&amp;sdata=Gd1Z5Hmt%2B1RfP6e61Me7bgv%2FntDV5F1OKIcuR9x%2Bew0%3D&amp;reserved=0" TargetMode="External"/><Relationship Id="rId23" Type="http://schemas.openxmlformats.org/officeDocument/2006/relationships/hyperlink" Target="https://catalog.howardcollege.edu/preview_program.php?catoid=24&amp;poid=4172&amp;returnto=1329" TargetMode="External"/><Relationship Id="rId28" Type="http://schemas.openxmlformats.org/officeDocument/2006/relationships/hyperlink" Target="https://catalog.howardcollege.edu/preview_program.php?catoid=24&amp;poid=4172&amp;returnto=1329" TargetMode="External"/><Relationship Id="rId36" Type="http://schemas.openxmlformats.org/officeDocument/2006/relationships/hyperlink" Target="https://www.bon.texas.gov/laws_and_rules_nursing_practice_act_2013.asp.html" TargetMode="External"/><Relationship Id="rId49" Type="http://schemas.openxmlformats.org/officeDocument/2006/relationships/hyperlink" Target="https://www.bon.texas.gov/laws_and_rules_nursing_practice_act_2013.asp.html" TargetMode="External"/><Relationship Id="rId57" Type="http://schemas.openxmlformats.org/officeDocument/2006/relationships/hyperlink" Target="https://www.bon.texas.gov/rr_current/213-29.asp.html" TargetMode="External"/><Relationship Id="rId10" Type="http://schemas.openxmlformats.org/officeDocument/2006/relationships/hyperlink" Target="https://www.atitesting.com/teas/register" TargetMode="External"/><Relationship Id="rId31" Type="http://schemas.openxmlformats.org/officeDocument/2006/relationships/hyperlink" Target="https://catalog.howardcollege.edu/preview_program.php?catoid=24&amp;poid=4172&amp;returnto=1329" TargetMode="External"/><Relationship Id="rId44" Type="http://schemas.openxmlformats.org/officeDocument/2006/relationships/hyperlink" Target="https://www.bon.texas.gov/laws_and_rules_nursing_practice_act_2013.asp.html" TargetMode="External"/><Relationship Id="rId52" Type="http://schemas.openxmlformats.org/officeDocument/2006/relationships/hyperlink" Target="https://www.bon.texas.gov/laws_and_rules_nursing_practice_act_2013.asp.html"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4239</Words>
  <Characters>24166</Characters>
  <Application>Microsoft Office Word</Application>
  <DocSecurity>0</DocSecurity>
  <Lines>201</Lines>
  <Paragraphs>56</Paragraphs>
  <ScaleCrop>false</ScaleCrop>
  <Company/>
  <LinksUpToDate>false</LinksUpToDate>
  <CharactersWithSpaces>28349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Malinda Pope</dc:creator>
  <cp:keywords/>
  <dc:description/>
  <cp:lastModifiedBy>Luci Gabehart</cp:lastModifiedBy>
  <cp:revision>31</cp:revision>
  <dcterms:created xsi:type="dcterms:W3CDTF">2025-08-21T18:23:00Z</dcterms:created>
  <dcterms:modified xsi:type="dcterms:W3CDTF">2025-08-28T22:24:00Z</dcterms:modified>
</cp:coreProperties>
</file>